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036" w:rsidRDefault="007F794D" w:rsidP="007F794D">
      <w:pPr>
        <w:pStyle w:val="Default"/>
        <w:jc w:val="center"/>
        <w:rPr>
          <w:sz w:val="28"/>
          <w:szCs w:val="28"/>
        </w:rPr>
      </w:pPr>
      <w:bookmarkStart w:id="0" w:name="_GoBack"/>
      <w:bookmarkEnd w:id="0"/>
      <w:r>
        <w:rPr>
          <w:sz w:val="28"/>
          <w:szCs w:val="28"/>
        </w:rPr>
        <w:t xml:space="preserve">                                                                                                                   </w:t>
      </w:r>
      <w:r w:rsidR="00265036" w:rsidRPr="00265036">
        <w:rPr>
          <w:sz w:val="28"/>
          <w:szCs w:val="28"/>
        </w:rPr>
        <w:t>П</w:t>
      </w:r>
      <w:r w:rsidR="00E564AD">
        <w:rPr>
          <w:sz w:val="28"/>
          <w:szCs w:val="28"/>
        </w:rPr>
        <w:t xml:space="preserve">РИЛОЖЕНИЕ </w:t>
      </w:r>
      <w:r>
        <w:rPr>
          <w:sz w:val="28"/>
          <w:szCs w:val="28"/>
        </w:rPr>
        <w:t>№</w:t>
      </w:r>
      <w:r w:rsidR="00265036" w:rsidRPr="00265036">
        <w:rPr>
          <w:sz w:val="28"/>
          <w:szCs w:val="28"/>
        </w:rPr>
        <w:t xml:space="preserve"> 1 </w:t>
      </w:r>
    </w:p>
    <w:p w:rsidR="00FD6EBA" w:rsidRDefault="00583241" w:rsidP="00FD6EBA">
      <w:pPr>
        <w:pStyle w:val="Defaul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FD6EBA">
        <w:rPr>
          <w:sz w:val="28"/>
          <w:szCs w:val="28"/>
        </w:rPr>
        <w:t xml:space="preserve"> к Методике определения нормативных</w:t>
      </w:r>
    </w:p>
    <w:p w:rsidR="00FD6EBA" w:rsidRDefault="00583241" w:rsidP="00FD6EBA">
      <w:pPr>
        <w:pStyle w:val="Defaul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FD6EBA">
        <w:rPr>
          <w:sz w:val="28"/>
          <w:szCs w:val="28"/>
        </w:rPr>
        <w:t>затрат на обеспечение функций</w:t>
      </w:r>
    </w:p>
    <w:p w:rsidR="00FD6EBA" w:rsidRDefault="00FD6EBA" w:rsidP="00FD6EBA">
      <w:pPr>
        <w:pStyle w:val="Default"/>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83241">
        <w:rPr>
          <w:sz w:val="28"/>
          <w:szCs w:val="28"/>
        </w:rPr>
        <w:t xml:space="preserve">   </w:t>
      </w:r>
      <w:r>
        <w:rPr>
          <w:sz w:val="28"/>
          <w:szCs w:val="28"/>
        </w:rPr>
        <w:t xml:space="preserve"> администрации Новосибирского</w:t>
      </w:r>
    </w:p>
    <w:p w:rsidR="00FD6EBA" w:rsidRDefault="00583241" w:rsidP="00583241">
      <w:pPr>
        <w:pStyle w:val="Default"/>
        <w:jc w:val="both"/>
        <w:rPr>
          <w:sz w:val="28"/>
          <w:szCs w:val="28"/>
        </w:rPr>
      </w:pPr>
      <w:r>
        <w:rPr>
          <w:sz w:val="28"/>
          <w:szCs w:val="28"/>
        </w:rPr>
        <w:t xml:space="preserve">                                                                                                                                                </w:t>
      </w:r>
      <w:r w:rsidR="00FD6EBA">
        <w:rPr>
          <w:sz w:val="28"/>
          <w:szCs w:val="28"/>
        </w:rPr>
        <w:t xml:space="preserve"> </w:t>
      </w:r>
      <w:r>
        <w:rPr>
          <w:sz w:val="28"/>
          <w:szCs w:val="28"/>
        </w:rPr>
        <w:t xml:space="preserve"> </w:t>
      </w:r>
      <w:r w:rsidR="00FD6EBA">
        <w:rPr>
          <w:sz w:val="28"/>
          <w:szCs w:val="28"/>
        </w:rPr>
        <w:t>района Новосибирской области</w:t>
      </w:r>
    </w:p>
    <w:p w:rsidR="00FD6EBA" w:rsidRDefault="00583241" w:rsidP="00583241">
      <w:pPr>
        <w:pStyle w:val="Default"/>
        <w:jc w:val="both"/>
        <w:rPr>
          <w:sz w:val="28"/>
          <w:szCs w:val="28"/>
        </w:rPr>
      </w:pPr>
      <w:r>
        <w:rPr>
          <w:sz w:val="28"/>
          <w:szCs w:val="28"/>
        </w:rPr>
        <w:t xml:space="preserve">                                                                                                                                                  </w:t>
      </w:r>
      <w:r w:rsidR="00FD6EBA">
        <w:rPr>
          <w:sz w:val="28"/>
          <w:szCs w:val="28"/>
        </w:rPr>
        <w:t>(включая подведомственные</w:t>
      </w:r>
    </w:p>
    <w:p w:rsidR="00FD6EBA" w:rsidRPr="00265036" w:rsidRDefault="00583241" w:rsidP="00583241">
      <w:pPr>
        <w:pStyle w:val="Default"/>
        <w:jc w:val="both"/>
        <w:rPr>
          <w:sz w:val="28"/>
          <w:szCs w:val="28"/>
        </w:rPr>
      </w:pPr>
      <w:r>
        <w:rPr>
          <w:sz w:val="28"/>
          <w:szCs w:val="28"/>
        </w:rPr>
        <w:t xml:space="preserve">                                                                                                                                                 </w:t>
      </w:r>
      <w:r w:rsidR="00FD6EBA">
        <w:rPr>
          <w:sz w:val="28"/>
          <w:szCs w:val="28"/>
        </w:rPr>
        <w:t xml:space="preserve"> казенные учреждения)</w:t>
      </w:r>
      <w:r w:rsidR="00FD6EBA">
        <w:rPr>
          <w:sz w:val="28"/>
          <w:szCs w:val="28"/>
        </w:rPr>
        <w:tab/>
        <w:t xml:space="preserve"> </w:t>
      </w:r>
    </w:p>
    <w:p w:rsidR="00FD6EBA" w:rsidRPr="00FD6EBA" w:rsidRDefault="00FD6EBA" w:rsidP="00FD6EBA">
      <w:pPr>
        <w:jc w:val="center"/>
        <w:rPr>
          <w:rFonts w:ascii="Times New Roman" w:eastAsia="Calibri" w:hAnsi="Times New Roman" w:cs="Times New Roman"/>
          <w:sz w:val="28"/>
          <w:szCs w:val="28"/>
        </w:rPr>
      </w:pPr>
    </w:p>
    <w:p w:rsidR="00265036" w:rsidRDefault="00265036"/>
    <w:p w:rsidR="00265036" w:rsidRPr="00FD6EBA" w:rsidRDefault="00265036" w:rsidP="00265036">
      <w:pPr>
        <w:pStyle w:val="Default"/>
        <w:jc w:val="center"/>
        <w:rPr>
          <w:b/>
          <w:sz w:val="28"/>
          <w:szCs w:val="28"/>
        </w:rPr>
      </w:pPr>
      <w:r w:rsidRPr="00FD6EBA">
        <w:rPr>
          <w:b/>
          <w:sz w:val="28"/>
          <w:szCs w:val="28"/>
        </w:rPr>
        <w:t>Нормативы</w:t>
      </w:r>
    </w:p>
    <w:p w:rsidR="00FD6EBA" w:rsidRDefault="00265036" w:rsidP="00265036">
      <w:pPr>
        <w:pStyle w:val="Default"/>
        <w:jc w:val="center"/>
        <w:rPr>
          <w:b/>
          <w:sz w:val="28"/>
          <w:szCs w:val="28"/>
        </w:rPr>
      </w:pPr>
      <w:r w:rsidRPr="00FD6EBA">
        <w:rPr>
          <w:b/>
          <w:sz w:val="28"/>
          <w:szCs w:val="28"/>
        </w:rPr>
        <w:t xml:space="preserve">обеспечения функций администрации Новосибирского района Новосибирской области </w:t>
      </w:r>
      <w:r w:rsidR="00FD6EBA">
        <w:rPr>
          <w:b/>
          <w:sz w:val="28"/>
          <w:szCs w:val="28"/>
        </w:rPr>
        <w:t xml:space="preserve">(включая </w:t>
      </w:r>
    </w:p>
    <w:p w:rsidR="00FD6EBA" w:rsidRDefault="00265036" w:rsidP="00265036">
      <w:pPr>
        <w:pStyle w:val="Default"/>
        <w:jc w:val="center"/>
        <w:rPr>
          <w:b/>
          <w:sz w:val="28"/>
          <w:szCs w:val="28"/>
        </w:rPr>
      </w:pPr>
      <w:r w:rsidRPr="00FD6EBA">
        <w:rPr>
          <w:b/>
          <w:sz w:val="28"/>
          <w:szCs w:val="28"/>
        </w:rPr>
        <w:t>подведомственны</w:t>
      </w:r>
      <w:r w:rsidR="00FD6EBA">
        <w:rPr>
          <w:b/>
          <w:sz w:val="28"/>
          <w:szCs w:val="28"/>
        </w:rPr>
        <w:t xml:space="preserve">е </w:t>
      </w:r>
      <w:r w:rsidRPr="00FD6EBA">
        <w:rPr>
          <w:b/>
          <w:sz w:val="28"/>
          <w:szCs w:val="28"/>
        </w:rPr>
        <w:t>казенны</w:t>
      </w:r>
      <w:r w:rsidR="00FD6EBA">
        <w:rPr>
          <w:b/>
          <w:sz w:val="28"/>
          <w:szCs w:val="28"/>
        </w:rPr>
        <w:t xml:space="preserve">е </w:t>
      </w:r>
      <w:r w:rsidRPr="00FD6EBA">
        <w:rPr>
          <w:b/>
          <w:sz w:val="28"/>
          <w:szCs w:val="28"/>
        </w:rPr>
        <w:t>учреждени</w:t>
      </w:r>
      <w:r w:rsidR="00FD6EBA">
        <w:rPr>
          <w:b/>
          <w:sz w:val="28"/>
          <w:szCs w:val="28"/>
        </w:rPr>
        <w:t>я)</w:t>
      </w:r>
      <w:r w:rsidRPr="00FD6EBA">
        <w:rPr>
          <w:b/>
          <w:sz w:val="28"/>
          <w:szCs w:val="28"/>
        </w:rPr>
        <w:t>,</w:t>
      </w:r>
      <w:r w:rsidR="00FD6EBA">
        <w:rPr>
          <w:b/>
          <w:sz w:val="28"/>
          <w:szCs w:val="28"/>
        </w:rPr>
        <w:t xml:space="preserve"> </w:t>
      </w:r>
      <w:r w:rsidRPr="00FD6EBA">
        <w:rPr>
          <w:b/>
          <w:sz w:val="28"/>
          <w:szCs w:val="28"/>
        </w:rPr>
        <w:t xml:space="preserve">применяемые при расчете нормативных затрат на </w:t>
      </w:r>
    </w:p>
    <w:p w:rsidR="00265036" w:rsidRPr="00FD6EBA" w:rsidRDefault="00265036" w:rsidP="00FD6EBA">
      <w:pPr>
        <w:pStyle w:val="Default"/>
        <w:jc w:val="center"/>
        <w:rPr>
          <w:b/>
          <w:sz w:val="28"/>
          <w:szCs w:val="28"/>
        </w:rPr>
      </w:pPr>
      <w:r w:rsidRPr="00FD6EBA">
        <w:rPr>
          <w:b/>
          <w:sz w:val="28"/>
          <w:szCs w:val="28"/>
        </w:rPr>
        <w:t>приобретение</w:t>
      </w:r>
      <w:r w:rsidR="00FD6EBA">
        <w:rPr>
          <w:b/>
          <w:sz w:val="28"/>
          <w:szCs w:val="28"/>
        </w:rPr>
        <w:t xml:space="preserve"> </w:t>
      </w:r>
      <w:r w:rsidRPr="00FD6EBA">
        <w:rPr>
          <w:b/>
          <w:sz w:val="28"/>
          <w:szCs w:val="28"/>
        </w:rPr>
        <w:t>средств подвижной связи и услуг подвижной связи</w:t>
      </w:r>
    </w:p>
    <w:p w:rsidR="00265036" w:rsidRDefault="00265036"/>
    <w:tbl>
      <w:tblPr>
        <w:tblStyle w:val="a3"/>
        <w:tblW w:w="14879" w:type="dxa"/>
        <w:tblLook w:val="04A0" w:firstRow="1" w:lastRow="0" w:firstColumn="1" w:lastColumn="0" w:noHBand="0" w:noVBand="1"/>
      </w:tblPr>
      <w:tblGrid>
        <w:gridCol w:w="2263"/>
        <w:gridCol w:w="1548"/>
        <w:gridCol w:w="2563"/>
        <w:gridCol w:w="2835"/>
        <w:gridCol w:w="2888"/>
        <w:gridCol w:w="2782"/>
      </w:tblGrid>
      <w:tr w:rsidR="00B50D89" w:rsidRPr="004B3284" w:rsidTr="00583241">
        <w:tc>
          <w:tcPr>
            <w:tcW w:w="2263" w:type="dxa"/>
          </w:tcPr>
          <w:p w:rsidR="002B452A" w:rsidRPr="004B3284" w:rsidRDefault="002B452A" w:rsidP="00FB1984">
            <w:pPr>
              <w:jc w:val="left"/>
              <w:rPr>
                <w:rFonts w:ascii="Times New Roman" w:hAnsi="Times New Roman" w:cs="Times New Roman"/>
                <w:sz w:val="24"/>
                <w:szCs w:val="24"/>
              </w:rPr>
            </w:pPr>
            <w:r w:rsidRPr="004B3284">
              <w:rPr>
                <w:rFonts w:ascii="Times New Roman" w:hAnsi="Times New Roman" w:cs="Times New Roman"/>
                <w:sz w:val="24"/>
                <w:szCs w:val="24"/>
              </w:rPr>
              <w:t>Уровень муниципального органа</w:t>
            </w:r>
          </w:p>
        </w:tc>
        <w:tc>
          <w:tcPr>
            <w:tcW w:w="1548" w:type="dxa"/>
          </w:tcPr>
          <w:p w:rsidR="002B452A" w:rsidRPr="004B3284" w:rsidRDefault="002B452A" w:rsidP="00FB1984">
            <w:pPr>
              <w:jc w:val="left"/>
              <w:rPr>
                <w:rFonts w:ascii="Times New Roman" w:hAnsi="Times New Roman" w:cs="Times New Roman"/>
                <w:sz w:val="24"/>
                <w:szCs w:val="24"/>
              </w:rPr>
            </w:pPr>
            <w:r w:rsidRPr="004B3284">
              <w:rPr>
                <w:rFonts w:ascii="Times New Roman" w:hAnsi="Times New Roman" w:cs="Times New Roman"/>
                <w:sz w:val="24"/>
                <w:szCs w:val="24"/>
              </w:rPr>
              <w:t>Вид связи</w:t>
            </w:r>
          </w:p>
        </w:tc>
        <w:tc>
          <w:tcPr>
            <w:tcW w:w="2563" w:type="dxa"/>
          </w:tcPr>
          <w:p w:rsidR="002B452A" w:rsidRPr="004B3284" w:rsidRDefault="002B452A" w:rsidP="00FB1984">
            <w:pPr>
              <w:jc w:val="left"/>
              <w:rPr>
                <w:rFonts w:ascii="Times New Roman" w:hAnsi="Times New Roman" w:cs="Times New Roman"/>
                <w:sz w:val="24"/>
                <w:szCs w:val="24"/>
              </w:rPr>
            </w:pPr>
            <w:r w:rsidRPr="004B3284">
              <w:rPr>
                <w:rFonts w:ascii="Times New Roman" w:hAnsi="Times New Roman" w:cs="Times New Roman"/>
                <w:sz w:val="24"/>
                <w:szCs w:val="24"/>
              </w:rPr>
              <w:t xml:space="preserve">Количество средств связи </w:t>
            </w:r>
          </w:p>
        </w:tc>
        <w:tc>
          <w:tcPr>
            <w:tcW w:w="2835" w:type="dxa"/>
          </w:tcPr>
          <w:p w:rsidR="002B452A" w:rsidRPr="004B3284" w:rsidRDefault="002B452A" w:rsidP="00FB1984">
            <w:pPr>
              <w:jc w:val="left"/>
              <w:rPr>
                <w:rFonts w:ascii="Times New Roman" w:hAnsi="Times New Roman" w:cs="Times New Roman"/>
                <w:sz w:val="24"/>
                <w:szCs w:val="24"/>
              </w:rPr>
            </w:pPr>
            <w:r w:rsidRPr="004B3284">
              <w:rPr>
                <w:rFonts w:ascii="Times New Roman" w:hAnsi="Times New Roman" w:cs="Times New Roman"/>
                <w:sz w:val="24"/>
                <w:szCs w:val="24"/>
              </w:rPr>
              <w:t>Цена приобретения средств связи</w:t>
            </w:r>
            <w:r w:rsidR="000764D0" w:rsidRPr="004B3284">
              <w:rPr>
                <w:rFonts w:ascii="Times New Roman" w:hAnsi="Times New Roman" w:cs="Times New Roman"/>
                <w:sz w:val="24"/>
                <w:szCs w:val="24"/>
              </w:rPr>
              <w:t xml:space="preserve"> &lt;1&gt;</w:t>
            </w:r>
          </w:p>
        </w:tc>
        <w:tc>
          <w:tcPr>
            <w:tcW w:w="2888" w:type="dxa"/>
          </w:tcPr>
          <w:p w:rsidR="002B452A" w:rsidRPr="004B3284" w:rsidRDefault="002B452A" w:rsidP="00FB1984">
            <w:pPr>
              <w:jc w:val="left"/>
              <w:rPr>
                <w:rFonts w:ascii="Times New Roman" w:hAnsi="Times New Roman" w:cs="Times New Roman"/>
                <w:sz w:val="24"/>
                <w:szCs w:val="24"/>
              </w:rPr>
            </w:pPr>
            <w:r w:rsidRPr="004B3284">
              <w:rPr>
                <w:rFonts w:ascii="Times New Roman" w:hAnsi="Times New Roman" w:cs="Times New Roman"/>
                <w:sz w:val="24"/>
                <w:szCs w:val="24"/>
              </w:rPr>
              <w:t>Расходы на услуги связи</w:t>
            </w:r>
          </w:p>
        </w:tc>
        <w:tc>
          <w:tcPr>
            <w:tcW w:w="2782" w:type="dxa"/>
          </w:tcPr>
          <w:p w:rsidR="002B452A" w:rsidRPr="004B3284" w:rsidRDefault="002B452A" w:rsidP="00FB1984">
            <w:pPr>
              <w:jc w:val="left"/>
              <w:rPr>
                <w:rFonts w:ascii="Times New Roman" w:hAnsi="Times New Roman" w:cs="Times New Roman"/>
                <w:sz w:val="24"/>
                <w:szCs w:val="24"/>
              </w:rPr>
            </w:pPr>
            <w:r w:rsidRPr="004B3284">
              <w:rPr>
                <w:rFonts w:ascii="Times New Roman" w:hAnsi="Times New Roman" w:cs="Times New Roman"/>
                <w:sz w:val="24"/>
                <w:szCs w:val="24"/>
              </w:rPr>
              <w:t>Категория должностей</w:t>
            </w:r>
          </w:p>
        </w:tc>
      </w:tr>
      <w:tr w:rsidR="00B50D89" w:rsidRPr="004B3284" w:rsidTr="00583241">
        <w:tc>
          <w:tcPr>
            <w:tcW w:w="2263" w:type="dxa"/>
          </w:tcPr>
          <w:p w:rsidR="002B452A" w:rsidRPr="004B3284" w:rsidRDefault="00FE050D" w:rsidP="00FB1984">
            <w:pPr>
              <w:jc w:val="left"/>
              <w:rPr>
                <w:rFonts w:ascii="Times New Roman" w:hAnsi="Times New Roman" w:cs="Times New Roman"/>
                <w:sz w:val="24"/>
                <w:szCs w:val="24"/>
              </w:rPr>
            </w:pPr>
            <w:r w:rsidRPr="004B3284">
              <w:rPr>
                <w:rFonts w:ascii="Times New Roman" w:hAnsi="Times New Roman" w:cs="Times New Roman"/>
                <w:sz w:val="24"/>
                <w:szCs w:val="24"/>
              </w:rPr>
              <w:t>А</w:t>
            </w:r>
            <w:r w:rsidR="002B452A" w:rsidRPr="004B3284">
              <w:rPr>
                <w:rFonts w:ascii="Times New Roman" w:hAnsi="Times New Roman" w:cs="Times New Roman"/>
                <w:sz w:val="24"/>
                <w:szCs w:val="24"/>
              </w:rPr>
              <w:t>дминистрация района</w:t>
            </w:r>
          </w:p>
        </w:tc>
        <w:tc>
          <w:tcPr>
            <w:tcW w:w="1548" w:type="dxa"/>
          </w:tcPr>
          <w:p w:rsidR="002B452A" w:rsidRPr="004B3284" w:rsidRDefault="002B452A" w:rsidP="00FB1984">
            <w:pPr>
              <w:jc w:val="left"/>
              <w:rPr>
                <w:rFonts w:ascii="Times New Roman" w:hAnsi="Times New Roman" w:cs="Times New Roman"/>
                <w:sz w:val="24"/>
                <w:szCs w:val="24"/>
              </w:rPr>
            </w:pPr>
            <w:r w:rsidRPr="004B3284">
              <w:rPr>
                <w:rFonts w:ascii="Times New Roman" w:hAnsi="Times New Roman" w:cs="Times New Roman"/>
                <w:sz w:val="24"/>
                <w:szCs w:val="24"/>
              </w:rPr>
              <w:t>Подвижная связь</w:t>
            </w:r>
          </w:p>
        </w:tc>
        <w:tc>
          <w:tcPr>
            <w:tcW w:w="2563" w:type="dxa"/>
          </w:tcPr>
          <w:p w:rsidR="002B452A" w:rsidRPr="004B3284" w:rsidRDefault="002B452A" w:rsidP="00FB1984">
            <w:pPr>
              <w:autoSpaceDE w:val="0"/>
              <w:autoSpaceDN w:val="0"/>
              <w:adjustRightInd w:val="0"/>
              <w:jc w:val="left"/>
              <w:rPr>
                <w:rFonts w:ascii="Times New Roman" w:hAnsi="Times New Roman" w:cs="Times New Roman"/>
                <w:sz w:val="24"/>
                <w:szCs w:val="24"/>
              </w:rPr>
            </w:pPr>
            <w:r w:rsidRPr="004B3284">
              <w:rPr>
                <w:rFonts w:ascii="Times New Roman" w:hAnsi="Times New Roman" w:cs="Times New Roman"/>
                <w:sz w:val="24"/>
                <w:szCs w:val="24"/>
              </w:rPr>
              <w:t xml:space="preserve">не более 1 единицы в расчете на муниципального служащего, замещающего должность, относящуюся к высшей группе должностей </w:t>
            </w:r>
          </w:p>
          <w:p w:rsidR="00682133" w:rsidRPr="004B3284" w:rsidRDefault="00682133" w:rsidP="00FB1984">
            <w:pPr>
              <w:autoSpaceDE w:val="0"/>
              <w:autoSpaceDN w:val="0"/>
              <w:adjustRightInd w:val="0"/>
              <w:jc w:val="left"/>
              <w:rPr>
                <w:rFonts w:ascii="Times New Roman" w:hAnsi="Times New Roman" w:cs="Times New Roman"/>
                <w:sz w:val="24"/>
                <w:szCs w:val="24"/>
              </w:rPr>
            </w:pPr>
            <w:r w:rsidRPr="004B3284">
              <w:rPr>
                <w:rFonts w:ascii="Times New Roman" w:hAnsi="Times New Roman" w:cs="Times New Roman"/>
                <w:sz w:val="24"/>
                <w:szCs w:val="24"/>
              </w:rPr>
              <w:t>(глава администрации района)</w:t>
            </w:r>
          </w:p>
        </w:tc>
        <w:tc>
          <w:tcPr>
            <w:tcW w:w="2835" w:type="dxa"/>
          </w:tcPr>
          <w:p w:rsidR="002B452A" w:rsidRPr="004B3284" w:rsidRDefault="000764D0" w:rsidP="00FB1984">
            <w:pPr>
              <w:autoSpaceDE w:val="0"/>
              <w:autoSpaceDN w:val="0"/>
              <w:adjustRightInd w:val="0"/>
              <w:jc w:val="left"/>
              <w:rPr>
                <w:rFonts w:ascii="Times New Roman" w:hAnsi="Times New Roman" w:cs="Times New Roman"/>
                <w:sz w:val="24"/>
                <w:szCs w:val="24"/>
              </w:rPr>
            </w:pPr>
            <w:r w:rsidRPr="004B3284">
              <w:rPr>
                <w:rFonts w:ascii="Times New Roman" w:hAnsi="Times New Roman" w:cs="Times New Roman"/>
                <w:sz w:val="24"/>
                <w:szCs w:val="24"/>
              </w:rPr>
              <w:t>не более 15 тыс. руб.</w:t>
            </w:r>
            <w:r w:rsidR="002B452A" w:rsidRPr="004B3284">
              <w:rPr>
                <w:rFonts w:ascii="Times New Roman" w:hAnsi="Times New Roman" w:cs="Times New Roman"/>
                <w:sz w:val="24"/>
                <w:szCs w:val="24"/>
              </w:rPr>
              <w:t xml:space="preserve"> включительно за 1 единицу в расчете на муниципального служащего, замещающего должность, относящуюся к высшей группе должностей </w:t>
            </w:r>
          </w:p>
          <w:p w:rsidR="00682133" w:rsidRPr="004B3284" w:rsidRDefault="00682133" w:rsidP="00FB1984">
            <w:pPr>
              <w:autoSpaceDE w:val="0"/>
              <w:autoSpaceDN w:val="0"/>
              <w:adjustRightInd w:val="0"/>
              <w:jc w:val="left"/>
              <w:rPr>
                <w:rFonts w:ascii="Times New Roman" w:hAnsi="Times New Roman" w:cs="Times New Roman"/>
                <w:sz w:val="24"/>
                <w:szCs w:val="24"/>
              </w:rPr>
            </w:pPr>
            <w:r w:rsidRPr="004B3284">
              <w:rPr>
                <w:rFonts w:ascii="Times New Roman" w:hAnsi="Times New Roman" w:cs="Times New Roman"/>
                <w:sz w:val="24"/>
                <w:szCs w:val="24"/>
              </w:rPr>
              <w:t>(глава администрации района)</w:t>
            </w:r>
          </w:p>
        </w:tc>
        <w:tc>
          <w:tcPr>
            <w:tcW w:w="2888" w:type="dxa"/>
          </w:tcPr>
          <w:p w:rsidR="002B452A" w:rsidRPr="004B3284" w:rsidRDefault="002B452A" w:rsidP="00FB1984">
            <w:pPr>
              <w:autoSpaceDE w:val="0"/>
              <w:autoSpaceDN w:val="0"/>
              <w:adjustRightInd w:val="0"/>
              <w:jc w:val="left"/>
              <w:rPr>
                <w:rFonts w:ascii="Times New Roman" w:hAnsi="Times New Roman" w:cs="Times New Roman"/>
                <w:sz w:val="24"/>
                <w:szCs w:val="24"/>
              </w:rPr>
            </w:pPr>
            <w:r w:rsidRPr="004B3284">
              <w:rPr>
                <w:rFonts w:ascii="Times New Roman" w:hAnsi="Times New Roman" w:cs="Times New Roman"/>
                <w:sz w:val="24"/>
                <w:szCs w:val="24"/>
              </w:rPr>
              <w:t>ежемес</w:t>
            </w:r>
            <w:r w:rsidR="009D1FA2" w:rsidRPr="004B3284">
              <w:rPr>
                <w:rFonts w:ascii="Times New Roman" w:hAnsi="Times New Roman" w:cs="Times New Roman"/>
                <w:sz w:val="24"/>
                <w:szCs w:val="24"/>
              </w:rPr>
              <w:t>ячные расходы не более 2</w:t>
            </w:r>
            <w:r w:rsidRPr="004B3284">
              <w:rPr>
                <w:rFonts w:ascii="Times New Roman" w:hAnsi="Times New Roman" w:cs="Times New Roman"/>
                <w:sz w:val="24"/>
                <w:szCs w:val="24"/>
              </w:rPr>
              <w:t xml:space="preserve"> тыс. рублей &lt;3&gt; включительно в расчете на муниципального служащего, замещающего должность, относящуюся к </w:t>
            </w:r>
            <w:proofErr w:type="gramStart"/>
            <w:r w:rsidRPr="004B3284">
              <w:rPr>
                <w:rFonts w:ascii="Times New Roman" w:hAnsi="Times New Roman" w:cs="Times New Roman"/>
                <w:sz w:val="24"/>
                <w:szCs w:val="24"/>
              </w:rPr>
              <w:t>высшей  группе</w:t>
            </w:r>
            <w:proofErr w:type="gramEnd"/>
            <w:r w:rsidRPr="004B3284">
              <w:rPr>
                <w:rFonts w:ascii="Times New Roman" w:hAnsi="Times New Roman" w:cs="Times New Roman"/>
                <w:sz w:val="24"/>
                <w:szCs w:val="24"/>
              </w:rPr>
              <w:t xml:space="preserve"> должностей </w:t>
            </w:r>
          </w:p>
          <w:p w:rsidR="00682133" w:rsidRPr="004B3284" w:rsidRDefault="00682133" w:rsidP="00FB1984">
            <w:pPr>
              <w:autoSpaceDE w:val="0"/>
              <w:autoSpaceDN w:val="0"/>
              <w:adjustRightInd w:val="0"/>
              <w:jc w:val="left"/>
              <w:rPr>
                <w:rFonts w:ascii="Times New Roman" w:hAnsi="Times New Roman" w:cs="Times New Roman"/>
                <w:sz w:val="24"/>
                <w:szCs w:val="24"/>
              </w:rPr>
            </w:pPr>
            <w:r w:rsidRPr="004B3284">
              <w:rPr>
                <w:rFonts w:ascii="Times New Roman" w:hAnsi="Times New Roman" w:cs="Times New Roman"/>
                <w:sz w:val="24"/>
                <w:szCs w:val="24"/>
              </w:rPr>
              <w:t>(глава администрации района)</w:t>
            </w:r>
          </w:p>
        </w:tc>
        <w:tc>
          <w:tcPr>
            <w:tcW w:w="2782" w:type="dxa"/>
          </w:tcPr>
          <w:p w:rsidR="002B452A" w:rsidRPr="004B3284" w:rsidRDefault="000764D0" w:rsidP="00FB1984">
            <w:pPr>
              <w:jc w:val="left"/>
              <w:rPr>
                <w:rFonts w:ascii="Times New Roman" w:hAnsi="Times New Roman" w:cs="Times New Roman"/>
                <w:sz w:val="24"/>
                <w:szCs w:val="24"/>
              </w:rPr>
            </w:pPr>
            <w:r w:rsidRPr="004B3284">
              <w:rPr>
                <w:rFonts w:ascii="Times New Roman" w:hAnsi="Times New Roman" w:cs="Times New Roman"/>
                <w:sz w:val="24"/>
                <w:szCs w:val="24"/>
              </w:rPr>
              <w:t>группы должностей приводятся в соответствии с Реестром должностей муниципальной службы</w:t>
            </w:r>
            <w:r w:rsidR="0066798F" w:rsidRPr="004B3284">
              <w:rPr>
                <w:rFonts w:ascii="Times New Roman" w:hAnsi="Times New Roman" w:cs="Times New Roman"/>
                <w:sz w:val="24"/>
                <w:szCs w:val="24"/>
              </w:rPr>
              <w:t>, утвержденным</w:t>
            </w:r>
            <w:r w:rsidR="0037357A" w:rsidRPr="004B3284">
              <w:rPr>
                <w:rFonts w:ascii="Times New Roman" w:hAnsi="Times New Roman" w:cs="Times New Roman"/>
                <w:sz w:val="24"/>
                <w:szCs w:val="24"/>
              </w:rPr>
              <w:t xml:space="preserve"> законом Новосибирской области от 25.12.2006 №74-ОЗ «О реестре должностей муниципальной службы в Новосибирской области»</w:t>
            </w:r>
          </w:p>
        </w:tc>
      </w:tr>
      <w:tr w:rsidR="00682133" w:rsidRPr="004B3284" w:rsidTr="00583241">
        <w:tc>
          <w:tcPr>
            <w:tcW w:w="2263" w:type="dxa"/>
          </w:tcPr>
          <w:p w:rsidR="00682133" w:rsidRPr="004B3284" w:rsidRDefault="00682133" w:rsidP="00FB1984">
            <w:pPr>
              <w:jc w:val="left"/>
              <w:rPr>
                <w:rFonts w:ascii="Times New Roman" w:hAnsi="Times New Roman" w:cs="Times New Roman"/>
                <w:sz w:val="24"/>
                <w:szCs w:val="24"/>
              </w:rPr>
            </w:pPr>
          </w:p>
        </w:tc>
        <w:tc>
          <w:tcPr>
            <w:tcW w:w="1548" w:type="dxa"/>
          </w:tcPr>
          <w:p w:rsidR="00682133" w:rsidRPr="004B3284" w:rsidRDefault="00682133" w:rsidP="00FB1984">
            <w:pPr>
              <w:jc w:val="left"/>
              <w:rPr>
                <w:rFonts w:ascii="Times New Roman" w:hAnsi="Times New Roman" w:cs="Times New Roman"/>
                <w:sz w:val="24"/>
                <w:szCs w:val="24"/>
              </w:rPr>
            </w:pPr>
            <w:r w:rsidRPr="004B3284">
              <w:rPr>
                <w:rFonts w:ascii="Times New Roman" w:hAnsi="Times New Roman" w:cs="Times New Roman"/>
                <w:sz w:val="24"/>
                <w:szCs w:val="24"/>
              </w:rPr>
              <w:t>Подвижная связь</w:t>
            </w:r>
          </w:p>
        </w:tc>
        <w:tc>
          <w:tcPr>
            <w:tcW w:w="2563" w:type="dxa"/>
          </w:tcPr>
          <w:p w:rsidR="00682133" w:rsidRPr="004B3284" w:rsidRDefault="00682133" w:rsidP="00FB1984">
            <w:pPr>
              <w:autoSpaceDE w:val="0"/>
              <w:autoSpaceDN w:val="0"/>
              <w:adjustRightInd w:val="0"/>
              <w:jc w:val="left"/>
              <w:rPr>
                <w:rFonts w:ascii="Times New Roman" w:hAnsi="Times New Roman" w:cs="Times New Roman"/>
                <w:sz w:val="24"/>
                <w:szCs w:val="24"/>
              </w:rPr>
            </w:pPr>
            <w:r w:rsidRPr="004B3284">
              <w:rPr>
                <w:rFonts w:ascii="Times New Roman" w:hAnsi="Times New Roman" w:cs="Times New Roman"/>
                <w:sz w:val="24"/>
                <w:szCs w:val="24"/>
              </w:rPr>
              <w:t xml:space="preserve">не более 1 единицы в расчете на муниципального </w:t>
            </w:r>
            <w:r w:rsidRPr="004B3284">
              <w:rPr>
                <w:rFonts w:ascii="Times New Roman" w:hAnsi="Times New Roman" w:cs="Times New Roman"/>
                <w:sz w:val="24"/>
                <w:szCs w:val="24"/>
              </w:rPr>
              <w:lastRenderedPageBreak/>
              <w:t xml:space="preserve">служащего, замещающего должность, относящуюся к высшей группе должностей </w:t>
            </w:r>
          </w:p>
          <w:p w:rsidR="00682133" w:rsidRPr="004B3284" w:rsidRDefault="00682133" w:rsidP="00FB1984">
            <w:pPr>
              <w:autoSpaceDE w:val="0"/>
              <w:autoSpaceDN w:val="0"/>
              <w:adjustRightInd w:val="0"/>
              <w:jc w:val="left"/>
              <w:rPr>
                <w:rFonts w:ascii="Times New Roman" w:hAnsi="Times New Roman" w:cs="Times New Roman"/>
                <w:sz w:val="24"/>
                <w:szCs w:val="24"/>
              </w:rPr>
            </w:pPr>
            <w:r w:rsidRPr="004B3284">
              <w:rPr>
                <w:rFonts w:ascii="Times New Roman" w:hAnsi="Times New Roman" w:cs="Times New Roman"/>
                <w:sz w:val="24"/>
                <w:szCs w:val="24"/>
              </w:rPr>
              <w:t>(заместители главы администрации района)</w:t>
            </w:r>
          </w:p>
        </w:tc>
        <w:tc>
          <w:tcPr>
            <w:tcW w:w="2835" w:type="dxa"/>
          </w:tcPr>
          <w:p w:rsidR="00682133" w:rsidRPr="004B3284" w:rsidRDefault="00682133" w:rsidP="00FB1984">
            <w:pPr>
              <w:autoSpaceDE w:val="0"/>
              <w:autoSpaceDN w:val="0"/>
              <w:adjustRightInd w:val="0"/>
              <w:jc w:val="left"/>
              <w:rPr>
                <w:rFonts w:ascii="Times New Roman" w:hAnsi="Times New Roman" w:cs="Times New Roman"/>
                <w:sz w:val="24"/>
                <w:szCs w:val="24"/>
              </w:rPr>
            </w:pPr>
            <w:r w:rsidRPr="004B3284">
              <w:rPr>
                <w:rFonts w:ascii="Times New Roman" w:hAnsi="Times New Roman" w:cs="Times New Roman"/>
                <w:sz w:val="24"/>
                <w:szCs w:val="24"/>
              </w:rPr>
              <w:lastRenderedPageBreak/>
              <w:t xml:space="preserve">не более 10 тыс. руб. включительно за 1 единицу в расчете на </w:t>
            </w:r>
            <w:r w:rsidRPr="004B3284">
              <w:rPr>
                <w:rFonts w:ascii="Times New Roman" w:hAnsi="Times New Roman" w:cs="Times New Roman"/>
                <w:sz w:val="24"/>
                <w:szCs w:val="24"/>
              </w:rPr>
              <w:lastRenderedPageBreak/>
              <w:t xml:space="preserve">муниципального служащего, замещающего должность, относящуюся к высшей группе должностей </w:t>
            </w:r>
          </w:p>
          <w:p w:rsidR="00682133" w:rsidRPr="004B3284" w:rsidRDefault="00682133" w:rsidP="00FB1984">
            <w:pPr>
              <w:autoSpaceDE w:val="0"/>
              <w:autoSpaceDN w:val="0"/>
              <w:adjustRightInd w:val="0"/>
              <w:jc w:val="left"/>
              <w:rPr>
                <w:rFonts w:ascii="Times New Roman" w:hAnsi="Times New Roman" w:cs="Times New Roman"/>
                <w:sz w:val="24"/>
                <w:szCs w:val="24"/>
              </w:rPr>
            </w:pPr>
            <w:r w:rsidRPr="004B3284">
              <w:rPr>
                <w:rFonts w:ascii="Times New Roman" w:hAnsi="Times New Roman" w:cs="Times New Roman"/>
                <w:sz w:val="24"/>
                <w:szCs w:val="24"/>
              </w:rPr>
              <w:t>(заместители главы администрации района)</w:t>
            </w:r>
          </w:p>
        </w:tc>
        <w:tc>
          <w:tcPr>
            <w:tcW w:w="2888" w:type="dxa"/>
          </w:tcPr>
          <w:p w:rsidR="00682133" w:rsidRPr="004B3284" w:rsidRDefault="00682133" w:rsidP="00FB1984">
            <w:pPr>
              <w:autoSpaceDE w:val="0"/>
              <w:autoSpaceDN w:val="0"/>
              <w:adjustRightInd w:val="0"/>
              <w:jc w:val="left"/>
              <w:rPr>
                <w:rFonts w:ascii="Times New Roman" w:hAnsi="Times New Roman" w:cs="Times New Roman"/>
                <w:sz w:val="24"/>
                <w:szCs w:val="24"/>
              </w:rPr>
            </w:pPr>
            <w:r w:rsidRPr="004B3284">
              <w:rPr>
                <w:rFonts w:ascii="Times New Roman" w:hAnsi="Times New Roman" w:cs="Times New Roman"/>
                <w:sz w:val="24"/>
                <w:szCs w:val="24"/>
              </w:rPr>
              <w:lastRenderedPageBreak/>
              <w:t xml:space="preserve">ежемесячные расходы не более 500 рублей &lt;3&gt; включительно в расчете </w:t>
            </w:r>
            <w:r w:rsidRPr="004B3284">
              <w:rPr>
                <w:rFonts w:ascii="Times New Roman" w:hAnsi="Times New Roman" w:cs="Times New Roman"/>
                <w:sz w:val="24"/>
                <w:szCs w:val="24"/>
              </w:rPr>
              <w:lastRenderedPageBreak/>
              <w:t xml:space="preserve">на муниципального служащего, замещающего должность, относящуюся к </w:t>
            </w:r>
            <w:proofErr w:type="gramStart"/>
            <w:r w:rsidRPr="004B3284">
              <w:rPr>
                <w:rFonts w:ascii="Times New Roman" w:hAnsi="Times New Roman" w:cs="Times New Roman"/>
                <w:sz w:val="24"/>
                <w:szCs w:val="24"/>
              </w:rPr>
              <w:t>высшей  группе</w:t>
            </w:r>
            <w:proofErr w:type="gramEnd"/>
            <w:r w:rsidRPr="004B3284">
              <w:rPr>
                <w:rFonts w:ascii="Times New Roman" w:hAnsi="Times New Roman" w:cs="Times New Roman"/>
                <w:sz w:val="24"/>
                <w:szCs w:val="24"/>
              </w:rPr>
              <w:t xml:space="preserve"> должностей </w:t>
            </w:r>
          </w:p>
          <w:p w:rsidR="00682133" w:rsidRPr="004B3284" w:rsidRDefault="00682133" w:rsidP="00FB1984">
            <w:pPr>
              <w:autoSpaceDE w:val="0"/>
              <w:autoSpaceDN w:val="0"/>
              <w:adjustRightInd w:val="0"/>
              <w:jc w:val="left"/>
              <w:rPr>
                <w:rFonts w:ascii="Times New Roman" w:hAnsi="Times New Roman" w:cs="Times New Roman"/>
                <w:sz w:val="24"/>
                <w:szCs w:val="24"/>
              </w:rPr>
            </w:pPr>
            <w:r w:rsidRPr="004B3284">
              <w:rPr>
                <w:rFonts w:ascii="Times New Roman" w:hAnsi="Times New Roman" w:cs="Times New Roman"/>
                <w:sz w:val="24"/>
                <w:szCs w:val="24"/>
              </w:rPr>
              <w:t>(заместители главы администрации района)</w:t>
            </w:r>
          </w:p>
        </w:tc>
        <w:tc>
          <w:tcPr>
            <w:tcW w:w="2782" w:type="dxa"/>
          </w:tcPr>
          <w:p w:rsidR="00682133" w:rsidRPr="004B3284" w:rsidRDefault="00682133" w:rsidP="00FB1984">
            <w:pPr>
              <w:jc w:val="left"/>
              <w:rPr>
                <w:rFonts w:ascii="Times New Roman" w:hAnsi="Times New Roman" w:cs="Times New Roman"/>
                <w:sz w:val="24"/>
                <w:szCs w:val="24"/>
              </w:rPr>
            </w:pPr>
            <w:r w:rsidRPr="004B3284">
              <w:rPr>
                <w:rFonts w:ascii="Times New Roman" w:hAnsi="Times New Roman" w:cs="Times New Roman"/>
                <w:sz w:val="24"/>
                <w:szCs w:val="24"/>
              </w:rPr>
              <w:lastRenderedPageBreak/>
              <w:t xml:space="preserve">группы должностей приводятся в соответствии с Реестром </w:t>
            </w:r>
            <w:r w:rsidRPr="004B3284">
              <w:rPr>
                <w:rFonts w:ascii="Times New Roman" w:hAnsi="Times New Roman" w:cs="Times New Roman"/>
                <w:sz w:val="24"/>
                <w:szCs w:val="24"/>
              </w:rPr>
              <w:lastRenderedPageBreak/>
              <w:t>должностей муниципальной службы, утвержденным законом Новосибирской области от 25.12.2006 №74-ОЗ «О реестре должностей муниципальной службы в Новосибирской области»</w:t>
            </w:r>
          </w:p>
        </w:tc>
      </w:tr>
      <w:tr w:rsidR="00682133" w:rsidRPr="004B3284" w:rsidTr="00583241">
        <w:tc>
          <w:tcPr>
            <w:tcW w:w="2263" w:type="dxa"/>
          </w:tcPr>
          <w:p w:rsidR="00682133" w:rsidRPr="004B3284" w:rsidRDefault="00682133" w:rsidP="00FB1984">
            <w:pPr>
              <w:jc w:val="left"/>
              <w:rPr>
                <w:rFonts w:ascii="Times New Roman" w:hAnsi="Times New Roman" w:cs="Times New Roman"/>
                <w:sz w:val="24"/>
                <w:szCs w:val="24"/>
              </w:rPr>
            </w:pPr>
          </w:p>
        </w:tc>
        <w:tc>
          <w:tcPr>
            <w:tcW w:w="1548" w:type="dxa"/>
          </w:tcPr>
          <w:p w:rsidR="00682133" w:rsidRPr="004B3284" w:rsidRDefault="00682133" w:rsidP="00FB1984">
            <w:pPr>
              <w:jc w:val="left"/>
              <w:rPr>
                <w:rFonts w:ascii="Times New Roman" w:hAnsi="Times New Roman" w:cs="Times New Roman"/>
                <w:sz w:val="24"/>
                <w:szCs w:val="24"/>
              </w:rPr>
            </w:pPr>
            <w:r w:rsidRPr="004B3284">
              <w:rPr>
                <w:rFonts w:ascii="Times New Roman" w:hAnsi="Times New Roman" w:cs="Times New Roman"/>
                <w:sz w:val="24"/>
                <w:szCs w:val="24"/>
              </w:rPr>
              <w:t>Подвижная связь</w:t>
            </w:r>
          </w:p>
        </w:tc>
        <w:tc>
          <w:tcPr>
            <w:tcW w:w="2563" w:type="dxa"/>
          </w:tcPr>
          <w:p w:rsidR="00682133" w:rsidRPr="004B3284" w:rsidRDefault="00682133" w:rsidP="00FB1984">
            <w:pPr>
              <w:pStyle w:val="Default"/>
            </w:pPr>
            <w:r w:rsidRPr="004B3284">
              <w:t xml:space="preserve">не более 1 единицы в расчете на муниципального служащего, замещающего должность руководителя структурного подразделения, администрации района, относящуюся к главной (ведущей) группе должностей </w:t>
            </w:r>
          </w:p>
        </w:tc>
        <w:tc>
          <w:tcPr>
            <w:tcW w:w="2835" w:type="dxa"/>
          </w:tcPr>
          <w:p w:rsidR="00682133" w:rsidRPr="004B3284" w:rsidRDefault="00682133" w:rsidP="00FB1984">
            <w:pPr>
              <w:pStyle w:val="Default"/>
            </w:pPr>
            <w:r w:rsidRPr="004B3284">
              <w:t xml:space="preserve">не более 5 тыс. рублей включительно за 1 единицу в расчете на муниципального служащего, замещающего должность руководителя структурного подразделения администрации района, относящуюся к главной (ведущей) группе должностей </w:t>
            </w:r>
          </w:p>
        </w:tc>
        <w:tc>
          <w:tcPr>
            <w:tcW w:w="2888" w:type="dxa"/>
          </w:tcPr>
          <w:p w:rsidR="00682133" w:rsidRPr="004B3284" w:rsidRDefault="00682133" w:rsidP="00FB1984">
            <w:pPr>
              <w:pStyle w:val="Default"/>
            </w:pPr>
            <w:r w:rsidRPr="004B3284">
              <w:t xml:space="preserve">ежемесячные расходы не более 300 рублей &lt;3&gt; в расчете на муниципального служащего, замещающего должность </w:t>
            </w:r>
            <w:proofErr w:type="gramStart"/>
            <w:r w:rsidRPr="004B3284">
              <w:t>руководителя  структурного</w:t>
            </w:r>
            <w:proofErr w:type="gramEnd"/>
            <w:r w:rsidRPr="004B3284">
              <w:t xml:space="preserve"> подразделения, относящуюся к главной (ведущей) группе должностей </w:t>
            </w:r>
          </w:p>
        </w:tc>
        <w:tc>
          <w:tcPr>
            <w:tcW w:w="2782" w:type="dxa"/>
          </w:tcPr>
          <w:p w:rsidR="00682133" w:rsidRPr="004B3284" w:rsidRDefault="00682133" w:rsidP="00FB1984">
            <w:pPr>
              <w:pStyle w:val="Default"/>
            </w:pPr>
            <w:r w:rsidRPr="004B3284">
              <w:t xml:space="preserve">группы должностей приводятся в соответствии с Реестром должностей муниципальной службы, утвержденным законом Новосибирской области от 25.12.2006 №74-ОЗ «О реестре должностей муниципальной службы в Новосибирской области» &lt;2&gt; </w:t>
            </w:r>
          </w:p>
          <w:p w:rsidR="00682133" w:rsidRPr="004B3284" w:rsidRDefault="00682133" w:rsidP="00FB1984">
            <w:pPr>
              <w:jc w:val="left"/>
              <w:rPr>
                <w:rFonts w:ascii="Times New Roman" w:hAnsi="Times New Roman" w:cs="Times New Roman"/>
                <w:sz w:val="24"/>
                <w:szCs w:val="24"/>
              </w:rPr>
            </w:pPr>
          </w:p>
        </w:tc>
      </w:tr>
      <w:tr w:rsidR="00682133" w:rsidRPr="004B3284" w:rsidTr="00583241">
        <w:trPr>
          <w:trHeight w:val="2400"/>
        </w:trPr>
        <w:tc>
          <w:tcPr>
            <w:tcW w:w="2263" w:type="dxa"/>
          </w:tcPr>
          <w:p w:rsidR="00682133" w:rsidRPr="004B3284" w:rsidRDefault="00FE050D" w:rsidP="00FB1984">
            <w:pPr>
              <w:jc w:val="left"/>
              <w:rPr>
                <w:rFonts w:ascii="Times New Roman" w:hAnsi="Times New Roman" w:cs="Times New Roman"/>
                <w:sz w:val="24"/>
                <w:szCs w:val="24"/>
              </w:rPr>
            </w:pPr>
            <w:r w:rsidRPr="004B3284">
              <w:rPr>
                <w:rFonts w:ascii="Times New Roman" w:hAnsi="Times New Roman" w:cs="Times New Roman"/>
                <w:sz w:val="24"/>
                <w:szCs w:val="24"/>
              </w:rPr>
              <w:t>М</w:t>
            </w:r>
            <w:r w:rsidR="00682133" w:rsidRPr="004B3284">
              <w:rPr>
                <w:rFonts w:ascii="Times New Roman" w:hAnsi="Times New Roman" w:cs="Times New Roman"/>
                <w:sz w:val="24"/>
                <w:szCs w:val="24"/>
              </w:rPr>
              <w:t>униципальные казенные учреждения</w:t>
            </w:r>
          </w:p>
        </w:tc>
        <w:tc>
          <w:tcPr>
            <w:tcW w:w="1548" w:type="dxa"/>
          </w:tcPr>
          <w:p w:rsidR="00682133" w:rsidRPr="004B3284" w:rsidRDefault="00682133" w:rsidP="00FB1984">
            <w:pPr>
              <w:jc w:val="left"/>
              <w:rPr>
                <w:rFonts w:ascii="Times New Roman" w:hAnsi="Times New Roman" w:cs="Times New Roman"/>
                <w:sz w:val="24"/>
                <w:szCs w:val="24"/>
              </w:rPr>
            </w:pPr>
            <w:r w:rsidRPr="004B3284">
              <w:rPr>
                <w:rFonts w:ascii="Times New Roman" w:hAnsi="Times New Roman" w:cs="Times New Roman"/>
                <w:sz w:val="24"/>
                <w:szCs w:val="24"/>
              </w:rPr>
              <w:t>Подвижная связь</w:t>
            </w:r>
          </w:p>
        </w:tc>
        <w:tc>
          <w:tcPr>
            <w:tcW w:w="2563" w:type="dxa"/>
          </w:tcPr>
          <w:p w:rsidR="00682133" w:rsidRPr="004B3284" w:rsidRDefault="00682133" w:rsidP="00FB1984">
            <w:pPr>
              <w:pStyle w:val="Default"/>
            </w:pPr>
            <w:r w:rsidRPr="004B3284">
              <w:t>не более 1 единицы в расчете на руководителя учреждения</w:t>
            </w:r>
          </w:p>
        </w:tc>
        <w:tc>
          <w:tcPr>
            <w:tcW w:w="2835" w:type="dxa"/>
          </w:tcPr>
          <w:p w:rsidR="00682133" w:rsidRPr="004B3284" w:rsidRDefault="00682133" w:rsidP="00FB1984">
            <w:pPr>
              <w:pStyle w:val="Default"/>
            </w:pPr>
            <w:r w:rsidRPr="004B3284">
              <w:t xml:space="preserve">не более 10 тыс. рублей включительно за 1 единицу в расчете на руководителя учреждения </w:t>
            </w:r>
          </w:p>
        </w:tc>
        <w:tc>
          <w:tcPr>
            <w:tcW w:w="2888" w:type="dxa"/>
          </w:tcPr>
          <w:p w:rsidR="00682133" w:rsidRPr="004B3284" w:rsidRDefault="00682133" w:rsidP="00FB1984">
            <w:pPr>
              <w:pStyle w:val="Default"/>
            </w:pPr>
            <w:r w:rsidRPr="004B3284">
              <w:t>ежемесячные расходы не более 1 тыс. рублей &lt;5&gt; в расчете на руководителя учреждения</w:t>
            </w:r>
          </w:p>
        </w:tc>
        <w:tc>
          <w:tcPr>
            <w:tcW w:w="2782" w:type="dxa"/>
          </w:tcPr>
          <w:p w:rsidR="00682133" w:rsidRPr="004B3284" w:rsidRDefault="00682133" w:rsidP="00FB1984">
            <w:pPr>
              <w:pStyle w:val="Default"/>
            </w:pPr>
            <w:r w:rsidRPr="004B3284">
              <w:t xml:space="preserve">Перечень должностей работников учреждения утверждается приказом руководителя учреждения &lt;4&gt; </w:t>
            </w:r>
          </w:p>
          <w:p w:rsidR="00682133" w:rsidRPr="004B3284" w:rsidRDefault="00682133" w:rsidP="00FB1984">
            <w:pPr>
              <w:jc w:val="left"/>
              <w:rPr>
                <w:rFonts w:ascii="Times New Roman" w:hAnsi="Times New Roman" w:cs="Times New Roman"/>
                <w:sz w:val="24"/>
                <w:szCs w:val="24"/>
              </w:rPr>
            </w:pPr>
          </w:p>
        </w:tc>
      </w:tr>
      <w:tr w:rsidR="00682133" w:rsidRPr="004B3284" w:rsidTr="00583241">
        <w:trPr>
          <w:trHeight w:val="2400"/>
        </w:trPr>
        <w:tc>
          <w:tcPr>
            <w:tcW w:w="2263" w:type="dxa"/>
          </w:tcPr>
          <w:p w:rsidR="00682133" w:rsidRPr="004B3284" w:rsidRDefault="00682133" w:rsidP="00FB1984">
            <w:pPr>
              <w:jc w:val="left"/>
              <w:rPr>
                <w:rFonts w:ascii="Times New Roman" w:hAnsi="Times New Roman" w:cs="Times New Roman"/>
                <w:sz w:val="24"/>
                <w:szCs w:val="24"/>
              </w:rPr>
            </w:pPr>
          </w:p>
        </w:tc>
        <w:tc>
          <w:tcPr>
            <w:tcW w:w="1548" w:type="dxa"/>
          </w:tcPr>
          <w:p w:rsidR="00682133" w:rsidRPr="004B3284" w:rsidRDefault="00682133" w:rsidP="00FB1984">
            <w:pPr>
              <w:jc w:val="left"/>
              <w:rPr>
                <w:rFonts w:ascii="Times New Roman" w:hAnsi="Times New Roman" w:cs="Times New Roman"/>
                <w:sz w:val="24"/>
                <w:szCs w:val="24"/>
              </w:rPr>
            </w:pPr>
            <w:r w:rsidRPr="004B3284">
              <w:rPr>
                <w:rFonts w:ascii="Times New Roman" w:hAnsi="Times New Roman" w:cs="Times New Roman"/>
                <w:sz w:val="24"/>
                <w:szCs w:val="24"/>
              </w:rPr>
              <w:t>Подвижная связь</w:t>
            </w:r>
          </w:p>
        </w:tc>
        <w:tc>
          <w:tcPr>
            <w:tcW w:w="2563" w:type="dxa"/>
          </w:tcPr>
          <w:p w:rsidR="00682133" w:rsidRPr="004B3284" w:rsidRDefault="00682133" w:rsidP="006D118D">
            <w:pPr>
              <w:pStyle w:val="Default"/>
            </w:pPr>
            <w:r w:rsidRPr="004B3284">
              <w:t>не более 1 единицы в расчете на заместителя руководителя учреждения,</w:t>
            </w:r>
            <w:r w:rsidR="006D118D">
              <w:t xml:space="preserve"> руководителя структурного подразделения</w:t>
            </w:r>
            <w:r w:rsidRPr="004B3284">
              <w:t xml:space="preserve"> и приравненных к н</w:t>
            </w:r>
            <w:r w:rsidR="006D118D">
              <w:t>им</w:t>
            </w:r>
            <w:r w:rsidRPr="004B3284">
              <w:t xml:space="preserve"> должностей</w:t>
            </w:r>
          </w:p>
        </w:tc>
        <w:tc>
          <w:tcPr>
            <w:tcW w:w="2835" w:type="dxa"/>
          </w:tcPr>
          <w:p w:rsidR="00682133" w:rsidRPr="004B3284" w:rsidRDefault="00682133" w:rsidP="006D118D">
            <w:pPr>
              <w:pStyle w:val="Default"/>
            </w:pPr>
            <w:r w:rsidRPr="004B3284">
              <w:t>не более 7 тыс. рублей включительно за 1 единицу в расчете на заместителя руководителя учреждения</w:t>
            </w:r>
            <w:r w:rsidR="006D118D">
              <w:t>, руководителя структурного подразделения</w:t>
            </w:r>
            <w:r w:rsidR="006D118D" w:rsidRPr="004B3284">
              <w:t xml:space="preserve"> и приравненных к н</w:t>
            </w:r>
            <w:r w:rsidR="006D118D">
              <w:t>им</w:t>
            </w:r>
            <w:r w:rsidR="006D118D" w:rsidRPr="004B3284">
              <w:t xml:space="preserve"> должностей</w:t>
            </w:r>
            <w:r w:rsidRPr="004B3284">
              <w:t xml:space="preserve"> </w:t>
            </w:r>
          </w:p>
        </w:tc>
        <w:tc>
          <w:tcPr>
            <w:tcW w:w="2888" w:type="dxa"/>
          </w:tcPr>
          <w:p w:rsidR="00682133" w:rsidRPr="004B3284" w:rsidRDefault="00682133" w:rsidP="006D118D">
            <w:pPr>
              <w:pStyle w:val="Default"/>
            </w:pPr>
            <w:r w:rsidRPr="004B3284">
              <w:t>ежемесячные расходы не более 500 тыс. рублей &lt;5&gt; в расчете на заместителя руководителя учреждения</w:t>
            </w:r>
            <w:r w:rsidR="006D118D">
              <w:t>, руководителя структурного подразделения</w:t>
            </w:r>
            <w:r w:rsidR="006D118D" w:rsidRPr="004B3284">
              <w:t xml:space="preserve"> и приравненных к н</w:t>
            </w:r>
            <w:r w:rsidR="006D118D">
              <w:t>им</w:t>
            </w:r>
            <w:r w:rsidR="006D118D" w:rsidRPr="004B3284">
              <w:t xml:space="preserve"> должностей</w:t>
            </w:r>
            <w:r w:rsidRPr="004B3284">
              <w:t xml:space="preserve"> </w:t>
            </w:r>
          </w:p>
        </w:tc>
        <w:tc>
          <w:tcPr>
            <w:tcW w:w="2782" w:type="dxa"/>
          </w:tcPr>
          <w:p w:rsidR="00682133" w:rsidRPr="004B3284" w:rsidRDefault="00682133" w:rsidP="00FB1984">
            <w:pPr>
              <w:pStyle w:val="Default"/>
            </w:pPr>
            <w:r w:rsidRPr="004B3284">
              <w:t xml:space="preserve">Перечень должностей работников учреждения утверждается приказом руководителя учреждения &lt;4&gt; </w:t>
            </w:r>
          </w:p>
          <w:p w:rsidR="00682133" w:rsidRPr="004B3284" w:rsidRDefault="00682133" w:rsidP="00FB1984">
            <w:pPr>
              <w:jc w:val="left"/>
              <w:rPr>
                <w:rFonts w:ascii="Times New Roman" w:hAnsi="Times New Roman" w:cs="Times New Roman"/>
                <w:sz w:val="24"/>
                <w:szCs w:val="24"/>
              </w:rPr>
            </w:pPr>
          </w:p>
        </w:tc>
      </w:tr>
      <w:tr w:rsidR="00682133" w:rsidRPr="004B3284" w:rsidTr="00583241">
        <w:trPr>
          <w:trHeight w:val="2400"/>
        </w:trPr>
        <w:tc>
          <w:tcPr>
            <w:tcW w:w="2263" w:type="dxa"/>
          </w:tcPr>
          <w:p w:rsidR="00682133" w:rsidRPr="004B3284" w:rsidRDefault="00682133" w:rsidP="00FB1984">
            <w:pPr>
              <w:jc w:val="left"/>
              <w:rPr>
                <w:rFonts w:ascii="Times New Roman" w:hAnsi="Times New Roman" w:cs="Times New Roman"/>
                <w:sz w:val="24"/>
                <w:szCs w:val="24"/>
              </w:rPr>
            </w:pPr>
          </w:p>
        </w:tc>
        <w:tc>
          <w:tcPr>
            <w:tcW w:w="1548" w:type="dxa"/>
          </w:tcPr>
          <w:p w:rsidR="00682133" w:rsidRPr="004B3284" w:rsidRDefault="00682133" w:rsidP="00FB1984">
            <w:pPr>
              <w:jc w:val="left"/>
              <w:rPr>
                <w:rFonts w:ascii="Times New Roman" w:hAnsi="Times New Roman" w:cs="Times New Roman"/>
                <w:sz w:val="24"/>
                <w:szCs w:val="24"/>
              </w:rPr>
            </w:pPr>
            <w:r w:rsidRPr="004B3284">
              <w:rPr>
                <w:rFonts w:ascii="Times New Roman" w:hAnsi="Times New Roman" w:cs="Times New Roman"/>
                <w:sz w:val="24"/>
                <w:szCs w:val="24"/>
              </w:rPr>
              <w:t>Подвижная связь</w:t>
            </w:r>
          </w:p>
        </w:tc>
        <w:tc>
          <w:tcPr>
            <w:tcW w:w="2563" w:type="dxa"/>
          </w:tcPr>
          <w:p w:rsidR="00682133" w:rsidRPr="004B3284" w:rsidRDefault="00682133" w:rsidP="006D118D">
            <w:pPr>
              <w:pStyle w:val="Default"/>
            </w:pPr>
            <w:r w:rsidRPr="004B3284">
              <w:t>не более 1 единицы в расчете на отдельных работников</w:t>
            </w:r>
            <w:r w:rsidR="006D118D">
              <w:t xml:space="preserve"> (специалистов)</w:t>
            </w:r>
          </w:p>
        </w:tc>
        <w:tc>
          <w:tcPr>
            <w:tcW w:w="2835" w:type="dxa"/>
          </w:tcPr>
          <w:p w:rsidR="00682133" w:rsidRPr="004B3284" w:rsidRDefault="00682133" w:rsidP="008E13C6">
            <w:pPr>
              <w:pStyle w:val="Default"/>
            </w:pPr>
            <w:r w:rsidRPr="004B3284">
              <w:t>не более 5 тыс. рублей включительно за 1 единицу в расчете на отдельных работников</w:t>
            </w:r>
            <w:r w:rsidR="008E13C6">
              <w:t xml:space="preserve"> (специалистов)</w:t>
            </w:r>
          </w:p>
        </w:tc>
        <w:tc>
          <w:tcPr>
            <w:tcW w:w="2888" w:type="dxa"/>
          </w:tcPr>
          <w:p w:rsidR="00682133" w:rsidRPr="004B3284" w:rsidRDefault="00682133" w:rsidP="008E13C6">
            <w:pPr>
              <w:pStyle w:val="Default"/>
            </w:pPr>
            <w:r w:rsidRPr="004B3284">
              <w:t>ежемесячные расходы не более 300 тыс. рублей &lt;5&gt; в расчете на отдельных работников</w:t>
            </w:r>
            <w:r w:rsidR="008E13C6">
              <w:t xml:space="preserve"> (специалистов)</w:t>
            </w:r>
          </w:p>
        </w:tc>
        <w:tc>
          <w:tcPr>
            <w:tcW w:w="2782" w:type="dxa"/>
          </w:tcPr>
          <w:p w:rsidR="00682133" w:rsidRPr="004B3284" w:rsidRDefault="00682133" w:rsidP="00FB1984">
            <w:pPr>
              <w:pStyle w:val="Default"/>
            </w:pPr>
            <w:r w:rsidRPr="004B3284">
              <w:t xml:space="preserve">Перечень должностей работников учреждения утверждается приказом руководителя учреждения &lt;4&gt; </w:t>
            </w:r>
          </w:p>
          <w:p w:rsidR="00682133" w:rsidRPr="004B3284" w:rsidRDefault="00682133" w:rsidP="00FB1984">
            <w:pPr>
              <w:jc w:val="left"/>
              <w:rPr>
                <w:rFonts w:ascii="Times New Roman" w:hAnsi="Times New Roman" w:cs="Times New Roman"/>
                <w:sz w:val="24"/>
                <w:szCs w:val="24"/>
              </w:rPr>
            </w:pPr>
          </w:p>
        </w:tc>
      </w:tr>
    </w:tbl>
    <w:p w:rsidR="003C5514" w:rsidRPr="004B3284" w:rsidRDefault="003C5514" w:rsidP="003C5514">
      <w:pPr>
        <w:autoSpaceDE w:val="0"/>
        <w:autoSpaceDN w:val="0"/>
        <w:adjustRightInd w:val="0"/>
        <w:jc w:val="left"/>
        <w:rPr>
          <w:rFonts w:ascii="Times New Roman" w:hAnsi="Times New Roman" w:cs="Times New Roman"/>
          <w:sz w:val="24"/>
          <w:szCs w:val="24"/>
        </w:rPr>
      </w:pPr>
      <w:r w:rsidRPr="004B3284">
        <w:rPr>
          <w:rFonts w:ascii="Times New Roman" w:hAnsi="Times New Roman" w:cs="Times New Roman"/>
          <w:sz w:val="24"/>
          <w:szCs w:val="24"/>
        </w:rPr>
        <w:t>&lt;1&gt; Периодичность приобретения средств связи определяется максимальным сроком полезного использования и составляет 5 лет.</w:t>
      </w:r>
    </w:p>
    <w:p w:rsidR="003C5514" w:rsidRPr="004B3284" w:rsidRDefault="003C5514" w:rsidP="003C5514">
      <w:pPr>
        <w:autoSpaceDE w:val="0"/>
        <w:autoSpaceDN w:val="0"/>
        <w:adjustRightInd w:val="0"/>
        <w:jc w:val="left"/>
        <w:rPr>
          <w:rFonts w:ascii="Times New Roman" w:hAnsi="Times New Roman" w:cs="Times New Roman"/>
          <w:sz w:val="24"/>
          <w:szCs w:val="24"/>
        </w:rPr>
      </w:pPr>
      <w:r w:rsidRPr="004B3284">
        <w:rPr>
          <w:rFonts w:ascii="Times New Roman" w:hAnsi="Times New Roman" w:cs="Times New Roman"/>
          <w:sz w:val="24"/>
          <w:szCs w:val="24"/>
        </w:rPr>
        <w:t xml:space="preserve">&lt;2&gt; </w:t>
      </w:r>
      <w:r w:rsidR="00FB0A60" w:rsidRPr="004B3284">
        <w:rPr>
          <w:rFonts w:ascii="Times New Roman" w:hAnsi="Times New Roman" w:cs="Times New Roman"/>
          <w:sz w:val="24"/>
          <w:szCs w:val="24"/>
        </w:rPr>
        <w:t>З</w:t>
      </w:r>
      <w:r w:rsidR="0017443C" w:rsidRPr="004B3284">
        <w:rPr>
          <w:rFonts w:ascii="Times New Roman" w:hAnsi="Times New Roman" w:cs="Times New Roman"/>
          <w:sz w:val="24"/>
          <w:szCs w:val="24"/>
        </w:rPr>
        <w:t>аместители главы администрации района, руководители структурных подразделений</w:t>
      </w:r>
      <w:r w:rsidRPr="004B3284">
        <w:rPr>
          <w:rFonts w:ascii="Times New Roman" w:hAnsi="Times New Roman" w:cs="Times New Roman"/>
          <w:sz w:val="24"/>
          <w:szCs w:val="24"/>
        </w:rPr>
        <w:t xml:space="preserve"> </w:t>
      </w:r>
      <w:r w:rsidR="0017443C" w:rsidRPr="004B3284">
        <w:rPr>
          <w:rFonts w:ascii="Times New Roman" w:hAnsi="Times New Roman" w:cs="Times New Roman"/>
          <w:sz w:val="24"/>
          <w:szCs w:val="24"/>
        </w:rPr>
        <w:t xml:space="preserve">администрации района </w:t>
      </w:r>
      <w:r w:rsidRPr="004B3284">
        <w:rPr>
          <w:rFonts w:ascii="Times New Roman" w:hAnsi="Times New Roman" w:cs="Times New Roman"/>
          <w:sz w:val="24"/>
          <w:szCs w:val="24"/>
        </w:rPr>
        <w:t xml:space="preserve">обеспечиваются средствами связи по решению </w:t>
      </w:r>
      <w:r w:rsidR="007C4F25" w:rsidRPr="004B3284">
        <w:rPr>
          <w:rFonts w:ascii="Times New Roman" w:hAnsi="Times New Roman" w:cs="Times New Roman"/>
          <w:sz w:val="24"/>
          <w:szCs w:val="24"/>
        </w:rPr>
        <w:t>главы администрации района</w:t>
      </w:r>
      <w:r w:rsidRPr="004B3284">
        <w:rPr>
          <w:rFonts w:ascii="Times New Roman" w:hAnsi="Times New Roman" w:cs="Times New Roman"/>
          <w:sz w:val="24"/>
          <w:szCs w:val="24"/>
        </w:rPr>
        <w:t xml:space="preserve">. Также по решению </w:t>
      </w:r>
      <w:r w:rsidR="007C4F25" w:rsidRPr="004B3284">
        <w:rPr>
          <w:rFonts w:ascii="Times New Roman" w:hAnsi="Times New Roman" w:cs="Times New Roman"/>
          <w:sz w:val="24"/>
          <w:szCs w:val="24"/>
        </w:rPr>
        <w:t>главы администрации района</w:t>
      </w:r>
      <w:r w:rsidRPr="004B3284">
        <w:rPr>
          <w:rFonts w:ascii="Times New Roman" w:hAnsi="Times New Roman" w:cs="Times New Roman"/>
          <w:sz w:val="24"/>
          <w:szCs w:val="24"/>
        </w:rPr>
        <w:t xml:space="preserve"> указанной категории работников осуществляется возмещение расходов на услуги связи.</w:t>
      </w:r>
    </w:p>
    <w:p w:rsidR="003C5514" w:rsidRPr="004B3284" w:rsidRDefault="003C5514" w:rsidP="002B452A">
      <w:pPr>
        <w:autoSpaceDE w:val="0"/>
        <w:autoSpaceDN w:val="0"/>
        <w:adjustRightInd w:val="0"/>
        <w:jc w:val="left"/>
        <w:rPr>
          <w:rFonts w:ascii="Times New Roman" w:hAnsi="Times New Roman" w:cs="Times New Roman"/>
          <w:sz w:val="24"/>
          <w:szCs w:val="24"/>
        </w:rPr>
      </w:pPr>
      <w:r w:rsidRPr="004B3284">
        <w:rPr>
          <w:rFonts w:ascii="Times New Roman" w:hAnsi="Times New Roman" w:cs="Times New Roman"/>
          <w:sz w:val="24"/>
          <w:szCs w:val="24"/>
        </w:rPr>
        <w:t xml:space="preserve">&lt;3&gt; Объем расходов, рассчитанный с применением нормативных затрат на приобретение сотовой связи, может быть изменен по решению </w:t>
      </w:r>
      <w:r w:rsidR="007C4F25" w:rsidRPr="004B3284">
        <w:rPr>
          <w:rFonts w:ascii="Times New Roman" w:hAnsi="Times New Roman" w:cs="Times New Roman"/>
          <w:sz w:val="24"/>
          <w:szCs w:val="24"/>
        </w:rPr>
        <w:t>главы администрации района</w:t>
      </w:r>
      <w:r w:rsidRPr="004B3284">
        <w:rPr>
          <w:rFonts w:ascii="Times New Roman" w:hAnsi="Times New Roman" w:cs="Times New Roman"/>
          <w:sz w:val="24"/>
          <w:szCs w:val="24"/>
        </w:rPr>
        <w:t xml:space="preserve"> в пределах</w:t>
      </w:r>
      <w:r w:rsidR="007C4F25" w:rsidRPr="004B3284">
        <w:rPr>
          <w:rFonts w:ascii="Times New Roman" w:hAnsi="Times New Roman" w:cs="Times New Roman"/>
          <w:sz w:val="24"/>
          <w:szCs w:val="24"/>
        </w:rPr>
        <w:t>,</w:t>
      </w:r>
      <w:r w:rsidRPr="004B3284">
        <w:rPr>
          <w:rFonts w:ascii="Times New Roman" w:hAnsi="Times New Roman" w:cs="Times New Roman"/>
          <w:sz w:val="24"/>
          <w:szCs w:val="24"/>
        </w:rPr>
        <w:t xml:space="preserve"> утвержденных на эти цели лимитов бюджетных обязательств по соответствующему коду классификации расходов бюджетов.</w:t>
      </w:r>
    </w:p>
    <w:p w:rsidR="00195E9E" w:rsidRPr="004B3284" w:rsidRDefault="00FF44B3" w:rsidP="00FF44B3">
      <w:pPr>
        <w:autoSpaceDE w:val="0"/>
        <w:autoSpaceDN w:val="0"/>
        <w:adjustRightInd w:val="0"/>
        <w:jc w:val="left"/>
        <w:rPr>
          <w:rFonts w:ascii="Times New Roman" w:hAnsi="Times New Roman" w:cs="Times New Roman"/>
          <w:sz w:val="24"/>
          <w:szCs w:val="24"/>
        </w:rPr>
      </w:pPr>
      <w:r w:rsidRPr="004B3284">
        <w:rPr>
          <w:rFonts w:ascii="Times New Roman" w:hAnsi="Times New Roman" w:cs="Times New Roman"/>
          <w:sz w:val="24"/>
          <w:szCs w:val="24"/>
        </w:rPr>
        <w:t>&lt;4&gt; Работники учреждения, которым для исполнения должностных обязанностей необходимо использовать подвижную связь, обеспечиваются средствами связи по решению руководителя учреждения. Также по решению руководителя учреждения указанной категории работников осуществляется возмещение расходов на услуги связи.</w:t>
      </w:r>
    </w:p>
    <w:p w:rsidR="00FF44B3" w:rsidRPr="004B3284" w:rsidRDefault="00FF44B3" w:rsidP="00FF44B3">
      <w:pPr>
        <w:autoSpaceDE w:val="0"/>
        <w:autoSpaceDN w:val="0"/>
        <w:adjustRightInd w:val="0"/>
        <w:jc w:val="left"/>
        <w:rPr>
          <w:rFonts w:ascii="Times New Roman" w:hAnsi="Times New Roman" w:cs="Times New Roman"/>
          <w:sz w:val="24"/>
          <w:szCs w:val="24"/>
        </w:rPr>
      </w:pPr>
      <w:r w:rsidRPr="004B3284">
        <w:rPr>
          <w:rFonts w:ascii="Times New Roman" w:hAnsi="Times New Roman" w:cs="Times New Roman"/>
          <w:sz w:val="24"/>
          <w:szCs w:val="24"/>
        </w:rPr>
        <w:t>&lt;5&gt; Объем расходов, рассчитанный с применением нормативных затрат на приобретение сотовой связи,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бюджетов.</w:t>
      </w:r>
    </w:p>
    <w:p w:rsidR="00BF2BB5" w:rsidRPr="004B3284" w:rsidRDefault="00BF2BB5" w:rsidP="002B452A">
      <w:pPr>
        <w:autoSpaceDE w:val="0"/>
        <w:autoSpaceDN w:val="0"/>
        <w:adjustRightInd w:val="0"/>
        <w:jc w:val="left"/>
        <w:rPr>
          <w:rFonts w:ascii="Times New Roman" w:hAnsi="Times New Roman" w:cs="Times New Roman"/>
          <w:sz w:val="24"/>
          <w:szCs w:val="24"/>
        </w:rPr>
      </w:pPr>
    </w:p>
    <w:p w:rsidR="00BF2BB5" w:rsidRPr="004B3284" w:rsidRDefault="00BF2BB5" w:rsidP="002B452A">
      <w:pPr>
        <w:autoSpaceDE w:val="0"/>
        <w:autoSpaceDN w:val="0"/>
        <w:adjustRightInd w:val="0"/>
        <w:jc w:val="left"/>
        <w:rPr>
          <w:rFonts w:ascii="Times New Roman" w:hAnsi="Times New Roman" w:cs="Times New Roman"/>
          <w:sz w:val="24"/>
          <w:szCs w:val="24"/>
        </w:rPr>
      </w:pPr>
    </w:p>
    <w:p w:rsidR="00BF2BB5" w:rsidRPr="004B3284" w:rsidRDefault="00BF2BB5" w:rsidP="002B452A">
      <w:pPr>
        <w:autoSpaceDE w:val="0"/>
        <w:autoSpaceDN w:val="0"/>
        <w:adjustRightInd w:val="0"/>
        <w:jc w:val="left"/>
        <w:rPr>
          <w:rFonts w:ascii="Times New Roman" w:hAnsi="Times New Roman" w:cs="Times New Roman"/>
          <w:sz w:val="24"/>
          <w:szCs w:val="24"/>
        </w:rPr>
      </w:pPr>
    </w:p>
    <w:p w:rsidR="00BF2BB5" w:rsidRPr="004B3284" w:rsidRDefault="00583241" w:rsidP="0058324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_____________</w:t>
      </w:r>
    </w:p>
    <w:sectPr w:rsidR="00BF2BB5" w:rsidRPr="004B3284" w:rsidSect="00583241">
      <w:pgSz w:w="16838" w:h="11906" w:orient="landscape"/>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2A"/>
    <w:rsid w:val="000764D0"/>
    <w:rsid w:val="000D493A"/>
    <w:rsid w:val="001071FA"/>
    <w:rsid w:val="00142EC9"/>
    <w:rsid w:val="00154FF5"/>
    <w:rsid w:val="0016710B"/>
    <w:rsid w:val="0017443C"/>
    <w:rsid w:val="00185736"/>
    <w:rsid w:val="00195E9E"/>
    <w:rsid w:val="002634E7"/>
    <w:rsid w:val="0026401D"/>
    <w:rsid w:val="00265036"/>
    <w:rsid w:val="002B452A"/>
    <w:rsid w:val="002E60C6"/>
    <w:rsid w:val="003243BA"/>
    <w:rsid w:val="00337530"/>
    <w:rsid w:val="0037357A"/>
    <w:rsid w:val="003C5514"/>
    <w:rsid w:val="003F2C91"/>
    <w:rsid w:val="00450E0F"/>
    <w:rsid w:val="0047684A"/>
    <w:rsid w:val="004B3284"/>
    <w:rsid w:val="004F1BAB"/>
    <w:rsid w:val="00546986"/>
    <w:rsid w:val="00561F8D"/>
    <w:rsid w:val="00583241"/>
    <w:rsid w:val="006627A1"/>
    <w:rsid w:val="0066798F"/>
    <w:rsid w:val="00682133"/>
    <w:rsid w:val="006937D4"/>
    <w:rsid w:val="006C79BB"/>
    <w:rsid w:val="006D118D"/>
    <w:rsid w:val="006D3409"/>
    <w:rsid w:val="007C4F25"/>
    <w:rsid w:val="007F794D"/>
    <w:rsid w:val="00827B55"/>
    <w:rsid w:val="008E13C6"/>
    <w:rsid w:val="00900567"/>
    <w:rsid w:val="009A0FF4"/>
    <w:rsid w:val="009B7CE5"/>
    <w:rsid w:val="009D1FA2"/>
    <w:rsid w:val="00A82B64"/>
    <w:rsid w:val="00AB22C0"/>
    <w:rsid w:val="00AF7974"/>
    <w:rsid w:val="00B50D89"/>
    <w:rsid w:val="00B73F78"/>
    <w:rsid w:val="00B87574"/>
    <w:rsid w:val="00BA516A"/>
    <w:rsid w:val="00BB5A54"/>
    <w:rsid w:val="00BF2BB5"/>
    <w:rsid w:val="00D25123"/>
    <w:rsid w:val="00D90839"/>
    <w:rsid w:val="00E564AD"/>
    <w:rsid w:val="00EA0077"/>
    <w:rsid w:val="00EB58BC"/>
    <w:rsid w:val="00EB6FDD"/>
    <w:rsid w:val="00F21CDF"/>
    <w:rsid w:val="00F919F9"/>
    <w:rsid w:val="00FB0A60"/>
    <w:rsid w:val="00FB1984"/>
    <w:rsid w:val="00FD6EBA"/>
    <w:rsid w:val="00FE050D"/>
    <w:rsid w:val="00FF4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671AE-E7FD-4D23-A6E7-ABE54762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4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798F"/>
    <w:pPr>
      <w:autoSpaceDE w:val="0"/>
      <w:autoSpaceDN w:val="0"/>
      <w:adjustRightInd w:val="0"/>
      <w:jc w:val="left"/>
    </w:pPr>
    <w:rPr>
      <w:rFonts w:ascii="Times New Roman" w:hAnsi="Times New Roman" w:cs="Times New Roman"/>
      <w:color w:val="000000"/>
      <w:sz w:val="24"/>
      <w:szCs w:val="24"/>
    </w:rPr>
  </w:style>
  <w:style w:type="paragraph" w:styleId="a4">
    <w:name w:val="Balloon Text"/>
    <w:basedOn w:val="a"/>
    <w:link w:val="a5"/>
    <w:uiPriority w:val="99"/>
    <w:semiHidden/>
    <w:unhideWhenUsed/>
    <w:rsid w:val="00FB0A60"/>
    <w:rPr>
      <w:rFonts w:ascii="Segoe UI" w:hAnsi="Segoe UI" w:cs="Segoe UI"/>
      <w:sz w:val="18"/>
      <w:szCs w:val="18"/>
    </w:rPr>
  </w:style>
  <w:style w:type="character" w:customStyle="1" w:styleId="a5">
    <w:name w:val="Текст выноски Знак"/>
    <w:basedOn w:val="a0"/>
    <w:link w:val="a4"/>
    <w:uiPriority w:val="99"/>
    <w:semiHidden/>
    <w:rsid w:val="00FB0A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6D83C-4B8E-4F08-A31D-D37BE00C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5350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 Шереметьева</dc:creator>
  <cp:keywords/>
  <dc:description/>
  <cp:lastModifiedBy>Татьяна В. Фролова</cp:lastModifiedBy>
  <cp:revision>2</cp:revision>
  <cp:lastPrinted>2016-05-30T13:56:00Z</cp:lastPrinted>
  <dcterms:created xsi:type="dcterms:W3CDTF">2016-07-04T04:14:00Z</dcterms:created>
  <dcterms:modified xsi:type="dcterms:W3CDTF">2016-07-04T04:14:00Z</dcterms:modified>
</cp:coreProperties>
</file>