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EF" w:rsidRPr="00155C3F" w:rsidRDefault="00421EEF" w:rsidP="00421EEF">
      <w:pPr>
        <w:ind w:firstLine="709"/>
        <w:jc w:val="center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b/>
          <w:bCs/>
          <w:i/>
          <w:iCs/>
          <w:lang w:eastAsia="en-US"/>
        </w:rPr>
        <w:t>Назначение опекуна или попечителя</w:t>
      </w:r>
      <w:r w:rsidRPr="00155C3F">
        <w:rPr>
          <w:rFonts w:eastAsiaTheme="minorHAnsi" w:cs="Times New Roman"/>
          <w:i/>
          <w:iCs/>
          <w:lang w:eastAsia="en-US"/>
        </w:rPr>
        <w:t xml:space="preserve"> </w:t>
      </w:r>
      <w:r w:rsidRPr="00155C3F">
        <w:rPr>
          <w:rFonts w:eastAsiaTheme="minorHAnsi" w:cs="Times New Roman"/>
          <w:lang w:eastAsia="en-US"/>
        </w:rPr>
        <w:br/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Опекунами и попечителями могут назначаться только совершеннолетние дееспособные граждане. Не могут быть назначены опекунами и попечителями граждане, лишенные родительских прав, а также граждане, имеющие на момент установления опеки или попечительства судимость за умышленное преступление против жизни или здоровья граждан.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Опекун или попечитель может быть назначен только с его согласия. При этом должны учитываться его нравственные и иные личные качества, способность к выполнению обязанностей опекуна или попечителя, отношения, существующие между ним и лицом, нуждающимся в опеке или попечительстве, а если это возможно - и желание подопечного.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Для назначения опекуном или попечителем гражданину, желающему им стать, необходимо обратиться в соответствующий орган опеки и попечительства и представить необходимые документы.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Правила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в том числе перечень необходимых для этого документов, сроки рассмотрения документов органом опеки и попечительства, утверждены постановлением Правительства Российской Федерации от 17 ноября 2010 г. № 927.  1 декабря 2016 года вступили в силу изменения в указанное постановление, которыми для близких родственников, которые постоянно совместно проживали с недееспособным гражданином не менее 10 лет (родителей, бабушек, дедушек, братьев, сестер, детей и внуков), упрощена процедура установления опеки и попечительства в отношении совершеннолетних подопечных, а также установлен специальный порядок плановых проверок и представления отчетов в органы опеки.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u w:val="single"/>
          <w:lang w:eastAsia="en-US"/>
        </w:rPr>
        <w:t>Гражданин, выразивший желание стать опекуном</w:t>
      </w:r>
      <w:r w:rsidRPr="00155C3F">
        <w:rPr>
          <w:rFonts w:eastAsiaTheme="minorHAnsi" w:cs="Times New Roman"/>
          <w:shd w:val="clear" w:color="auto" w:fill="FFFFFF"/>
          <w:lang w:eastAsia="en-US"/>
        </w:rPr>
        <w:t xml:space="preserve">, (за исключением близких родственников, выразивших желание стать опекунами (родители,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опекуном), </w:t>
      </w:r>
      <w:r w:rsidRPr="00155C3F">
        <w:rPr>
          <w:rFonts w:eastAsiaTheme="minorHAnsi" w:cs="Times New Roman"/>
          <w:u w:val="single"/>
          <w:lang w:eastAsia="en-US"/>
        </w:rPr>
        <w:t>представляет в орган опеки и попечительства по месту жительства следующие документы</w:t>
      </w:r>
      <w:r w:rsidRPr="00155C3F">
        <w:rPr>
          <w:rFonts w:eastAsiaTheme="minorHAnsi" w:cs="Times New Roman"/>
          <w:shd w:val="clear" w:color="auto" w:fill="FFFFFF"/>
          <w:lang w:eastAsia="en-US"/>
        </w:rPr>
        <w:t>:</w:t>
      </w:r>
    </w:p>
    <w:p w:rsidR="00421EEF" w:rsidRPr="00155C3F" w:rsidRDefault="00421EEF" w:rsidP="00421EE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заявление о назначении опекуном, поданное в форме документа на бумажном носителе либо в форме электронного документа;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2)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3)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lastRenderedPageBreak/>
        <w:t>4) копия свидетельства о браке (если гражданин, выразивший желание стать опекуном, состоит в браке);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5)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6) документ о прохождении гражданином, выразившим желание стать опекуном, подготовки (при наличии);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7) автобиография.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u w:val="single"/>
          <w:lang w:eastAsia="en-US"/>
        </w:rPr>
      </w:pPr>
      <w:r w:rsidRPr="00155C3F">
        <w:rPr>
          <w:rFonts w:eastAsiaTheme="minorHAnsi" w:cs="Times New Roman"/>
          <w:u w:val="single"/>
          <w:lang w:eastAsia="en-US"/>
        </w:rPr>
        <w:t>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опекуном, представляют в орган опеки и попечительства по месту жительства следующие документы: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1) заявление о назначении опекуном, поданное в форме документа на бумажном носителе либо в форме электронного документа;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2) документы, подтверждающие родство с совершеннолетним подопечным;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3)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4) копия свидетельства о браке (если близкий родственник, выразивший желание стать опекуном, состоит в браке).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Орган опеки и попечительства в течение 7 дней со дня представления документов, производит обследование условий жизни гражданина, выразившего желание стать опекуном, в ходе которого определяется отсутствие установленных Гражданским кодексом Российской Федерации обстоятельств, препятствующих назначению его опекуном. 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 Результаты обследования указываются в акте об обследовании условий жизни гражданина, выразившего желание стать опекуном.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Орган опеки и попечительства в течение 15 дней со дня представления документов и акта об обследовании условий жизни гражданина принимает решение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заявителя быть опекуном) с указанием причин отказа.</w:t>
      </w:r>
    </w:p>
    <w:p w:rsidR="00421EEF" w:rsidRPr="00155C3F" w:rsidRDefault="00421EEF" w:rsidP="00421EEF">
      <w:pPr>
        <w:ind w:firstLine="709"/>
        <w:jc w:val="both"/>
        <w:rPr>
          <w:rFonts w:eastAsiaTheme="minorHAnsi" w:cs="Times New Roman"/>
          <w:shd w:val="clear" w:color="auto" w:fill="FFFFFF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lastRenderedPageBreak/>
        <w:t>Недееспособным или не полностью дееспособным гражданам, помещенным под надзор в образовательные организации, медицинские организации, организации, оказывающие социальные услуги, опекуны или попечители не назначаются. Исполнение обязанностей опекунов или попечителей возлагается на указанные организации.</w:t>
      </w:r>
    </w:p>
    <w:p w:rsidR="00421EEF" w:rsidRPr="00155C3F" w:rsidRDefault="00421EEF" w:rsidP="00421E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5C3F">
        <w:rPr>
          <w:rFonts w:eastAsiaTheme="minorHAnsi" w:cs="Times New Roman"/>
          <w:shd w:val="clear" w:color="auto" w:fill="FFFFFF"/>
          <w:lang w:eastAsia="en-US"/>
        </w:rPr>
        <w:t>Над совершеннолетним дееспособным гражданином, который по состоянию здоровья не способен самостоятельно осуществлять и защищать свои права и исполнять свои обязанности, может быть установлен патронаж. В течение месяца со дня выявления такому гражданину органом опеки и попечительства назначается помощник. Помощник может быть назначен с его согласия в письменной форме, а также с согласия в письменной форме гражданина, над которым устанавливается патронаж. Работник организации, осуществляющей социальное обслуживание совершеннолетнего дееспособного гражданина, нуждающегося в установлении над ним патронажа, не может быть назначен его помощником. Помощник совершает действия в интересах гражданина, находящегося под патронажем, на основании заключаемых с этим лицом договора поручения, договора доверительного управления имуществом или иного договора. Орган опеки и попечительства осуществляет контроль за исполнением помощником своих обязанностей</w:t>
      </w:r>
    </w:p>
    <w:p w:rsidR="00C44B83" w:rsidRDefault="00421EEF">
      <w:bookmarkStart w:id="0" w:name="_GoBack"/>
      <w:bookmarkEnd w:id="0"/>
    </w:p>
    <w:sectPr w:rsidR="00C4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E2844"/>
    <w:multiLevelType w:val="hybridMultilevel"/>
    <w:tmpl w:val="F0BE302A"/>
    <w:lvl w:ilvl="0" w:tplc="6CE043B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3E"/>
    <w:rsid w:val="00421EEF"/>
    <w:rsid w:val="006433F4"/>
    <w:rsid w:val="00B13F3E"/>
    <w:rsid w:val="00C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B48C1-9CCF-4BF1-8098-2E983E40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EF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Макагонов</dc:creator>
  <cp:keywords/>
  <dc:description/>
  <cp:lastModifiedBy>Денис В. Макагонов</cp:lastModifiedBy>
  <cp:revision>2</cp:revision>
  <dcterms:created xsi:type="dcterms:W3CDTF">2019-09-04T02:39:00Z</dcterms:created>
  <dcterms:modified xsi:type="dcterms:W3CDTF">2019-09-04T02:39:00Z</dcterms:modified>
</cp:coreProperties>
</file>