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beforeAutospacing="1" w:after="100" w:afterAutospacing="1"/>
        <w:shd w:val="clear" w:color="auto" w:fill="ffffff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 xml:space="preserve">1. Паспорт</w:t>
      </w:r>
      <w:r>
        <w:rPr>
          <w:b/>
          <w:color w:val="22272f"/>
          <w:sz w:val="28"/>
          <w:szCs w:val="28"/>
        </w:rPr>
        <w:t xml:space="preserve"> муниципальной программы</w:t>
      </w:r>
      <w:r>
        <w:rPr>
          <w:b/>
          <w:color w:val="22272f"/>
          <w:sz w:val="28"/>
          <w:szCs w:val="28"/>
        </w:rPr>
      </w:r>
      <w:r>
        <w:rPr>
          <w:b/>
          <w:color w:val="22272f"/>
          <w:sz w:val="28"/>
          <w:szCs w:val="28"/>
        </w:rPr>
      </w:r>
    </w:p>
    <w:tbl>
      <w:tblPr>
        <w:tblW w:w="9796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787"/>
        <w:gridCol w:w="3339"/>
        <w:gridCol w:w="567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textDirection w:val="lrTb"/>
            <w:noWrap w:val="false"/>
          </w:tcPr>
          <w:p>
            <w:pPr>
              <w:ind w:left="-15"/>
              <w:jc w:val="center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br/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разделов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Краткое содержание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9" w:type="dxa"/>
            <w:textDirection w:val="lrTb"/>
            <w:noWrap w:val="false"/>
          </w:tcPr>
          <w:p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муниципальной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22272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сетей наружного уличного освещения Новосибирского района Новосибирской области</w:t>
            </w:r>
            <w:r>
              <w:rPr>
                <w:sz w:val="28"/>
                <w:szCs w:val="28"/>
              </w:rPr>
              <w:t xml:space="preserve">» (далее - муниципальная программа)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9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для разработки муниципальной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0" w:type="dxa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1.Федеральный закон от 06.10.2003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131-ФЗ «Об общих принципах организации местного самоуправления в Российской Федерации».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Федеральный закон от 23.11.2009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261-ФЗ «Об энергосбережении и о повышении энергетической эффективности, и о </w:t>
            </w:r>
            <w:r>
              <w:rPr>
                <w:sz w:val="28"/>
                <w:szCs w:val="28"/>
              </w:rPr>
              <w:t xml:space="preserve">внесении изменений в отдельные </w:t>
            </w:r>
            <w:r>
              <w:rPr>
                <w:sz w:val="28"/>
                <w:szCs w:val="28"/>
              </w:rPr>
              <w:t xml:space="preserve">законодательные акты Российской Федерации».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</w:t>
            </w:r>
            <w:r>
              <w:rPr>
                <w:sz w:val="28"/>
                <w:szCs w:val="28"/>
              </w:rPr>
              <w:t xml:space="preserve">остановление администрации Новосибирского района Новосибирской области от 19.10.2018 № 1119-па «Об утверждении Порядка формирования и реализации муниципальных программ Новосибирского района Новосибирской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области».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9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Разработчик </w:t>
            </w:r>
            <w:r>
              <w:rPr>
                <w:sz w:val="28"/>
                <w:szCs w:val="28"/>
              </w:rPr>
              <w:t xml:space="preserve">муниципальной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жилищно-коммунального хозяйства, дорожного хозяйства и транспорта администрации Новосибирского района Новосибирской области.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9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Координатор муниципальной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Новосибирского района Новосибирской области </w:t>
            </w:r>
            <w:r>
              <w:rPr>
                <w:sz w:val="28"/>
                <w:szCs w:val="28"/>
              </w:rPr>
              <w:t xml:space="preserve">Ходов Константин Андреевич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9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 муниципальной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Муниципальное казенное учреждение Новосибирского района Новосибирской области «Управляющая компания единого заказчика жилищно-коммунального хозяйства и строительства» (далее – МКУ «УК ЕЗ ЖКХС»).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Органы местного самоуправления муниципальных образований Новосибирского района Новосибирской области.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9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и задач</w:t>
            </w:r>
            <w:r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муниципальной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Цель муниципальной программы: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развитие сетей наружного уличного освещения </w:t>
            </w:r>
            <w:r>
              <w:rPr>
                <w:sz w:val="28"/>
                <w:szCs w:val="28"/>
              </w:rPr>
              <w:t xml:space="preserve">и увеличение к 2027 году</w:t>
            </w:r>
            <w:r>
              <w:rPr>
                <w:sz w:val="28"/>
                <w:szCs w:val="28"/>
              </w:rPr>
              <w:t xml:space="preserve"> объектов по </w:t>
            </w:r>
            <w:r>
              <w:rPr>
                <w:sz w:val="28"/>
                <w:szCs w:val="28"/>
              </w:rPr>
              <w:t xml:space="preserve">освещенности в границах Новосибирского района Новосибирской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Задача муниципальной программы: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Строительство линии уличного освещения в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Новосибирском районе Новосибирской области.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9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индикаторы муниципальной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протяженности сети уличного освещения, км.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9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(этапы) реализации муниципальной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муниципальной программы: 202</w:t>
            </w:r>
            <w:r>
              <w:rPr>
                <w:sz w:val="28"/>
                <w:szCs w:val="28"/>
              </w:rPr>
              <w:t xml:space="preserve">3 - 202</w:t>
            </w:r>
            <w:r>
              <w:rPr>
                <w:sz w:val="28"/>
                <w:szCs w:val="28"/>
              </w:rPr>
              <w:t xml:space="preserve">7 годы.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реализации муниципальной программы не выделяются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9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и источники финансирования муниципальной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0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Общий объем финансирования м</w:t>
            </w:r>
            <w:r>
              <w:rPr>
                <w:sz w:val="28"/>
                <w:szCs w:val="28"/>
                <w:highlight w:val="white"/>
              </w:rPr>
              <w:t xml:space="preserve">униципальной программы составляет                </w:t>
            </w:r>
            <w:r>
              <w:rPr>
                <w:sz w:val="28"/>
                <w:szCs w:val="28"/>
                <w:highlight w:val="white"/>
              </w:rPr>
              <w:t xml:space="preserve">114</w:t>
            </w:r>
            <w:r>
              <w:rPr>
                <w:sz w:val="28"/>
                <w:szCs w:val="28"/>
                <w:highlight w:val="white"/>
              </w:rPr>
              <w:t xml:space="preserve"> 695,2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тыс.рублей, * в том числе по годам: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2023 год – </w:t>
            </w:r>
            <w:r>
              <w:rPr>
                <w:sz w:val="28"/>
                <w:szCs w:val="28"/>
                <w:highlight w:val="white"/>
              </w:rPr>
              <w:t xml:space="preserve">17 152,5</w:t>
            </w:r>
            <w:r>
              <w:rPr>
                <w:sz w:val="28"/>
                <w:szCs w:val="28"/>
                <w:highlight w:val="white"/>
              </w:rPr>
              <w:t xml:space="preserve"> тыс.</w:t>
            </w:r>
            <w:r>
              <w:rPr>
                <w:sz w:val="28"/>
                <w:szCs w:val="28"/>
                <w:highlight w:val="white"/>
              </w:rPr>
              <w:t xml:space="preserve">рублей;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2024 год </w:t>
            </w:r>
            <w:r>
              <w:rPr>
                <w:sz w:val="28"/>
                <w:szCs w:val="28"/>
                <w:highlight w:val="white"/>
              </w:rPr>
              <w:t xml:space="preserve">–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39 557,4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тыс.</w:t>
            </w:r>
            <w:r>
              <w:rPr>
                <w:sz w:val="28"/>
                <w:szCs w:val="28"/>
                <w:highlight w:val="white"/>
              </w:rPr>
              <w:t xml:space="preserve">рублей;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2025 год </w:t>
            </w:r>
            <w:r>
              <w:rPr>
                <w:sz w:val="28"/>
                <w:szCs w:val="28"/>
                <w:highlight w:val="white"/>
              </w:rPr>
              <w:t xml:space="preserve">–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57</w:t>
            </w:r>
            <w:r>
              <w:rPr>
                <w:sz w:val="28"/>
                <w:szCs w:val="28"/>
                <w:highlight w:val="white"/>
              </w:rPr>
              <w:t xml:space="preserve"> 985,3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тыс.</w:t>
            </w:r>
            <w:r>
              <w:rPr>
                <w:sz w:val="28"/>
                <w:szCs w:val="28"/>
                <w:highlight w:val="white"/>
              </w:rPr>
              <w:t xml:space="preserve">рублей;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2026 год </w:t>
            </w:r>
            <w:r>
              <w:rPr>
                <w:sz w:val="28"/>
                <w:szCs w:val="28"/>
                <w:highlight w:val="white"/>
              </w:rPr>
              <w:t xml:space="preserve">–</w:t>
            </w:r>
            <w:r>
              <w:rPr>
                <w:sz w:val="28"/>
                <w:szCs w:val="28"/>
                <w:highlight w:val="white"/>
              </w:rPr>
              <w:t xml:space="preserve"> 25</w:t>
            </w:r>
            <w:r>
              <w:rPr>
                <w:sz w:val="28"/>
                <w:szCs w:val="28"/>
                <w:highlight w:val="white"/>
              </w:rPr>
              <w:t xml:space="preserve"> 684,2 </w:t>
            </w:r>
            <w:r>
              <w:rPr>
                <w:sz w:val="28"/>
                <w:szCs w:val="28"/>
                <w:highlight w:val="white"/>
              </w:rPr>
              <w:t xml:space="preserve">тыс.</w:t>
            </w:r>
            <w:r>
              <w:rPr>
                <w:sz w:val="28"/>
                <w:szCs w:val="28"/>
                <w:highlight w:val="white"/>
              </w:rPr>
              <w:t xml:space="preserve">рублей;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-15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бюджет Новосибирского района Новосибирской области                                     </w:t>
            </w:r>
            <w:r>
              <w:rPr>
                <w:sz w:val="28"/>
                <w:szCs w:val="28"/>
                <w:highlight w:val="white"/>
              </w:rPr>
              <w:t xml:space="preserve">109</w:t>
            </w:r>
            <w:r>
              <w:rPr>
                <w:sz w:val="28"/>
                <w:szCs w:val="28"/>
                <w:highlight w:val="white"/>
              </w:rPr>
              <w:t xml:space="preserve"> 416,4</w:t>
            </w:r>
            <w:r>
              <w:rPr>
                <w:sz w:val="28"/>
                <w:szCs w:val="28"/>
                <w:highlight w:val="white"/>
              </w:rPr>
              <w:t xml:space="preserve"> тыс.</w:t>
            </w:r>
            <w:r>
              <w:rPr>
                <w:sz w:val="28"/>
                <w:szCs w:val="28"/>
                <w:highlight w:val="white"/>
              </w:rPr>
              <w:t xml:space="preserve">рублей: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left="-15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2023 год – </w:t>
            </w:r>
            <w:r>
              <w:rPr>
                <w:sz w:val="28"/>
                <w:szCs w:val="28"/>
                <w:highlight w:val="white"/>
              </w:rPr>
              <w:t xml:space="preserve">16 294,8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тыс.</w:t>
            </w:r>
            <w:r>
              <w:rPr>
                <w:sz w:val="28"/>
                <w:szCs w:val="28"/>
                <w:highlight w:val="white"/>
              </w:rPr>
              <w:t xml:space="preserve">рублей; 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2024 год </w:t>
            </w:r>
            <w:r>
              <w:rPr>
                <w:sz w:val="28"/>
                <w:szCs w:val="28"/>
                <w:highlight w:val="white"/>
              </w:rPr>
              <w:t xml:space="preserve">–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38 035,6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тыс.</w:t>
            </w:r>
            <w:r>
              <w:rPr>
                <w:sz w:val="28"/>
                <w:szCs w:val="28"/>
                <w:highlight w:val="white"/>
              </w:rPr>
              <w:t xml:space="preserve">рублей;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2025</w:t>
            </w:r>
            <w:r>
              <w:rPr>
                <w:sz w:val="28"/>
                <w:szCs w:val="28"/>
                <w:highlight w:val="white"/>
              </w:rPr>
              <w:t xml:space="preserve"> год – </w:t>
            </w:r>
            <w:r>
              <w:rPr>
                <w:sz w:val="28"/>
                <w:szCs w:val="28"/>
                <w:highlight w:val="white"/>
              </w:rPr>
              <w:t xml:space="preserve">55</w:t>
            </w:r>
            <w:r>
              <w:rPr>
                <w:sz w:val="28"/>
                <w:szCs w:val="28"/>
                <w:highlight w:val="white"/>
              </w:rPr>
              <w:t xml:space="preserve"> 086,0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тыс.</w:t>
            </w:r>
            <w:r>
              <w:rPr>
                <w:sz w:val="28"/>
                <w:szCs w:val="28"/>
                <w:highlight w:val="white"/>
              </w:rPr>
              <w:t xml:space="preserve">рублей;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2026</w:t>
            </w:r>
            <w:r>
              <w:rPr>
                <w:sz w:val="28"/>
                <w:szCs w:val="28"/>
                <w:highlight w:val="white"/>
              </w:rPr>
              <w:t xml:space="preserve"> год – </w:t>
            </w:r>
            <w:r>
              <w:rPr>
                <w:sz w:val="28"/>
                <w:szCs w:val="28"/>
                <w:highlight w:val="white"/>
              </w:rPr>
              <w:t xml:space="preserve">24 400,00 </w:t>
            </w:r>
            <w:r>
              <w:rPr>
                <w:sz w:val="28"/>
                <w:szCs w:val="28"/>
                <w:highlight w:val="white"/>
              </w:rPr>
              <w:t xml:space="preserve">тыс.</w:t>
            </w:r>
            <w:r>
              <w:rPr>
                <w:sz w:val="28"/>
                <w:szCs w:val="28"/>
                <w:highlight w:val="white"/>
              </w:rPr>
              <w:t xml:space="preserve">рублей;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из них за счет средств местного бюдже</w:t>
            </w:r>
            <w:r>
              <w:rPr>
                <w:sz w:val="28"/>
                <w:szCs w:val="28"/>
                <w:highlight w:val="white"/>
              </w:rPr>
              <w:t xml:space="preserve">та не менее 5 % составляют </w:t>
            </w:r>
            <w:r>
              <w:rPr>
                <w:sz w:val="28"/>
                <w:szCs w:val="28"/>
                <w:highlight w:val="white"/>
              </w:rPr>
              <w:t xml:space="preserve">5 278,8</w:t>
            </w:r>
            <w:r>
              <w:rPr>
                <w:sz w:val="28"/>
                <w:szCs w:val="28"/>
                <w:highlight w:val="white"/>
              </w:rPr>
              <w:t xml:space="preserve"> тыс.</w:t>
            </w:r>
            <w:r>
              <w:rPr>
                <w:sz w:val="28"/>
                <w:szCs w:val="28"/>
                <w:highlight w:val="white"/>
              </w:rPr>
              <w:t xml:space="preserve">рублей, в том ч</w:t>
            </w:r>
            <w:r>
              <w:rPr>
                <w:sz w:val="28"/>
                <w:szCs w:val="28"/>
                <w:highlight w:val="white"/>
              </w:rPr>
              <w:t xml:space="preserve">исле по годам: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2023 год – </w:t>
            </w:r>
            <w:r>
              <w:rPr>
                <w:sz w:val="28"/>
                <w:szCs w:val="28"/>
                <w:highlight w:val="white"/>
              </w:rPr>
              <w:t xml:space="preserve">857,7</w:t>
            </w:r>
            <w:r>
              <w:rPr>
                <w:sz w:val="28"/>
                <w:szCs w:val="28"/>
                <w:highlight w:val="white"/>
              </w:rPr>
              <w:t xml:space="preserve"> тыс.</w:t>
            </w:r>
            <w:r>
              <w:rPr>
                <w:sz w:val="28"/>
                <w:szCs w:val="28"/>
                <w:highlight w:val="white"/>
              </w:rPr>
              <w:t xml:space="preserve">рублей;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2024</w:t>
            </w:r>
            <w:r>
              <w:rPr>
                <w:sz w:val="28"/>
                <w:szCs w:val="28"/>
                <w:highlight w:val="white"/>
              </w:rPr>
              <w:t xml:space="preserve"> год – </w:t>
            </w:r>
            <w:r>
              <w:rPr>
                <w:sz w:val="28"/>
                <w:szCs w:val="28"/>
                <w:highlight w:val="white"/>
              </w:rPr>
              <w:t xml:space="preserve">1 521,8</w:t>
            </w:r>
            <w:r>
              <w:rPr>
                <w:sz w:val="28"/>
                <w:szCs w:val="28"/>
                <w:highlight w:val="white"/>
              </w:rPr>
              <w:t xml:space="preserve"> тыс.</w:t>
            </w:r>
            <w:r>
              <w:rPr>
                <w:sz w:val="28"/>
                <w:szCs w:val="28"/>
                <w:highlight w:val="white"/>
              </w:rPr>
              <w:t xml:space="preserve">рублей;</w:t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2025</w:t>
            </w:r>
            <w:r>
              <w:rPr>
                <w:sz w:val="28"/>
                <w:szCs w:val="28"/>
                <w:highlight w:val="white"/>
              </w:rPr>
              <w:t xml:space="preserve"> год – </w:t>
            </w:r>
            <w:r>
              <w:rPr>
                <w:sz w:val="28"/>
                <w:szCs w:val="28"/>
                <w:highlight w:val="white"/>
              </w:rPr>
              <w:t xml:space="preserve">2 899,</w:t>
            </w: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  <w:t xml:space="preserve"> тыс.</w:t>
            </w:r>
            <w:r>
              <w:rPr>
                <w:sz w:val="28"/>
                <w:szCs w:val="28"/>
                <w:highlight w:val="white"/>
              </w:rPr>
              <w:t xml:space="preserve">рублей;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2026</w:t>
            </w:r>
            <w:r>
              <w:rPr>
                <w:sz w:val="28"/>
                <w:szCs w:val="28"/>
                <w:highlight w:val="white"/>
              </w:rPr>
              <w:t xml:space="preserve"> год – 1 284,2 тыс.</w:t>
            </w:r>
            <w:r>
              <w:rPr>
                <w:sz w:val="28"/>
                <w:szCs w:val="28"/>
                <w:highlight w:val="white"/>
              </w:rPr>
              <w:t xml:space="preserve">рублей;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 счет привлеченны</w:t>
            </w:r>
            <w:r>
              <w:rPr>
                <w:sz w:val="28"/>
                <w:szCs w:val="28"/>
                <w:highlight w:val="white"/>
              </w:rPr>
              <w:t xml:space="preserve">х средств составляют      0,00 </w:t>
            </w:r>
            <w:r>
              <w:rPr>
                <w:sz w:val="28"/>
                <w:szCs w:val="28"/>
                <w:highlight w:val="white"/>
              </w:rPr>
              <w:t xml:space="preserve">тыс. рублей, в том числе по годам: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2023</w:t>
            </w:r>
            <w:r>
              <w:rPr>
                <w:sz w:val="28"/>
                <w:szCs w:val="28"/>
                <w:highlight w:val="white"/>
              </w:rPr>
              <w:t xml:space="preserve"> год – 0,00 тыс.</w:t>
            </w:r>
            <w:r>
              <w:rPr>
                <w:sz w:val="28"/>
                <w:szCs w:val="28"/>
                <w:highlight w:val="white"/>
              </w:rPr>
              <w:t xml:space="preserve">рублей;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2024</w:t>
            </w:r>
            <w:r>
              <w:rPr>
                <w:sz w:val="28"/>
                <w:szCs w:val="28"/>
                <w:highlight w:val="white"/>
              </w:rPr>
              <w:t xml:space="preserve"> год – 0,00 тыс.</w:t>
            </w:r>
            <w:r>
              <w:rPr>
                <w:sz w:val="28"/>
                <w:szCs w:val="28"/>
                <w:highlight w:val="white"/>
              </w:rPr>
              <w:t xml:space="preserve">рублей;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2025</w:t>
            </w:r>
            <w:r>
              <w:rPr>
                <w:sz w:val="28"/>
                <w:szCs w:val="28"/>
                <w:highlight w:val="white"/>
              </w:rPr>
              <w:t xml:space="preserve"> год – 0,00 тыс.</w:t>
            </w:r>
            <w:r>
              <w:rPr>
                <w:sz w:val="28"/>
                <w:szCs w:val="28"/>
                <w:highlight w:val="white"/>
              </w:rPr>
              <w:t xml:space="preserve">рублей;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2026</w:t>
            </w:r>
            <w:r>
              <w:rPr>
                <w:sz w:val="28"/>
                <w:szCs w:val="28"/>
                <w:highlight w:val="white"/>
              </w:rPr>
              <w:t xml:space="preserve"> год – 0,00 тыс.</w:t>
            </w:r>
            <w:r>
              <w:rPr>
                <w:sz w:val="28"/>
                <w:szCs w:val="28"/>
                <w:highlight w:val="white"/>
              </w:rPr>
              <w:t xml:space="preserve">рублей.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финансирования: бюджет Новосибирского района Новосибирской области, бюджет муниципального </w:t>
            </w:r>
            <w:r>
              <w:rPr>
                <w:sz w:val="28"/>
                <w:szCs w:val="28"/>
              </w:rPr>
              <w:t xml:space="preserve">образования привлеченные средства. Ежегодный объем финансирования определяется утвержденным в бюджете Новосибирского района Новосибирской области объемом бюджетных ассигнований на реализацию муниципальной программы.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87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39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Электронный адрес размещения муниципальной программы в сети Интернет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sz w:val="28"/>
                <w:szCs w:val="28"/>
              </w:rPr>
            </w:pPr>
            <w:r/>
            <w:hyperlink r:id="rId9" w:tooltip="%20http://nsr.nso.ru/%20" w:history="1">
              <w:r>
                <w:rPr>
                  <w:rFonts w:eastAsia="Calibri"/>
                  <w:color w:val="0000ff"/>
                  <w:sz w:val="28"/>
                  <w:szCs w:val="28"/>
                  <w:u w:val="single"/>
                  <w:lang w:eastAsia="en-US"/>
                </w:rPr>
                <w:t xml:space="preserve"> </w:t>
              </w:r>
              <w:r>
                <w:rPr>
                  <w:color w:val="0000ff"/>
                  <w:sz w:val="28"/>
                  <w:szCs w:val="28"/>
                  <w:u w:val="single"/>
                  <w:lang w:val="en-US"/>
                </w:rPr>
                <w:t xml:space="preserve">http</w:t>
              </w:r>
              <w:r>
                <w:rPr>
                  <w:color w:val="0000ff"/>
                  <w:sz w:val="28"/>
                  <w:szCs w:val="28"/>
                  <w:u w:val="single"/>
                </w:rPr>
                <w:t xml:space="preserve">://</w:t>
              </w:r>
              <w:r>
                <w:rPr>
                  <w:color w:val="0000ff"/>
                  <w:sz w:val="28"/>
                  <w:szCs w:val="28"/>
                  <w:u w:val="single"/>
                  <w:lang w:val="en-US"/>
                </w:rPr>
                <w:t xml:space="preserve">nsr</w:t>
              </w:r>
              <w:r>
                <w:rPr>
                  <w:color w:val="0000ff"/>
                  <w:sz w:val="28"/>
                  <w:szCs w:val="28"/>
                  <w:u w:val="single"/>
                </w:rPr>
                <w:t xml:space="preserve">.</w:t>
              </w:r>
              <w:r>
                <w:rPr>
                  <w:color w:val="0000ff"/>
                  <w:sz w:val="28"/>
                  <w:szCs w:val="28"/>
                  <w:u w:val="single"/>
                  <w:lang w:val="en-US"/>
                </w:rPr>
                <w:t xml:space="preserve">nso</w:t>
              </w:r>
              <w:r>
                <w:rPr>
                  <w:color w:val="0000ff"/>
                  <w:sz w:val="28"/>
                  <w:szCs w:val="28"/>
                  <w:u w:val="single"/>
                </w:rPr>
                <w:t xml:space="preserve">.</w:t>
              </w:r>
              <w:r>
                <w:rPr>
                  <w:color w:val="0000ff"/>
                  <w:sz w:val="28"/>
                  <w:szCs w:val="28"/>
                  <w:u w:val="single"/>
                  <w:lang w:val="en-US"/>
                </w:rPr>
                <w:t xml:space="preserve">ru</w:t>
              </w:r>
              <w:r>
                <w:rPr>
                  <w:color w:val="0000ff"/>
                  <w:sz w:val="28"/>
                  <w:szCs w:val="28"/>
                  <w:u w:val="single"/>
                </w:rPr>
                <w:t xml:space="preserve">/ 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jc w:val="right"/>
    </w:pPr>
    <w:r>
      <w:t xml:space="preserve">ПРОЕКТ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3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3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3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3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3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3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3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3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3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3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3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3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%20http://nsr.nso.ru/%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Е. Дмитроница</dc:creator>
  <cp:keywords/>
  <dc:description/>
  <cp:revision>8</cp:revision>
  <dcterms:created xsi:type="dcterms:W3CDTF">2022-11-14T07:56:00Z</dcterms:created>
  <dcterms:modified xsi:type="dcterms:W3CDTF">2025-10-29T08:35:09Z</dcterms:modified>
</cp:coreProperties>
</file>