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2A" w:rsidRDefault="00E06A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6A2A" w:rsidRDefault="00E06A2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6A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A2A" w:rsidRDefault="00E06A2A">
            <w:pPr>
              <w:pStyle w:val="ConsPlusNormal"/>
            </w:pPr>
            <w:r>
              <w:t>30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A2A" w:rsidRDefault="00E06A2A">
            <w:pPr>
              <w:pStyle w:val="ConsPlusNormal"/>
              <w:jc w:val="right"/>
            </w:pPr>
            <w:r>
              <w:t>N 503-ФЗ</w:t>
            </w:r>
          </w:p>
        </w:tc>
      </w:tr>
    </w:tbl>
    <w:p w:rsidR="00E06A2A" w:rsidRDefault="00E06A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A2A" w:rsidRDefault="00E06A2A">
      <w:pPr>
        <w:pStyle w:val="ConsPlusNormal"/>
        <w:jc w:val="both"/>
      </w:pPr>
    </w:p>
    <w:p w:rsidR="00E06A2A" w:rsidRDefault="00E06A2A">
      <w:pPr>
        <w:pStyle w:val="ConsPlusTitle"/>
        <w:jc w:val="center"/>
      </w:pPr>
      <w:r>
        <w:t>РОССИЙСКАЯ ФЕДЕРАЦИЯ</w:t>
      </w:r>
    </w:p>
    <w:p w:rsidR="00E06A2A" w:rsidRDefault="00E06A2A">
      <w:pPr>
        <w:pStyle w:val="ConsPlusTitle"/>
        <w:jc w:val="center"/>
      </w:pPr>
    </w:p>
    <w:p w:rsidR="00E06A2A" w:rsidRDefault="00E06A2A">
      <w:pPr>
        <w:pStyle w:val="ConsPlusTitle"/>
        <w:jc w:val="center"/>
      </w:pPr>
      <w:r>
        <w:t>ФЕДЕРАЛЬНЫЙ ЗАКОН</w:t>
      </w:r>
    </w:p>
    <w:p w:rsidR="00E06A2A" w:rsidRDefault="00E06A2A">
      <w:pPr>
        <w:pStyle w:val="ConsPlusTitle"/>
        <w:ind w:firstLine="540"/>
        <w:jc w:val="both"/>
      </w:pPr>
    </w:p>
    <w:p w:rsidR="00E06A2A" w:rsidRDefault="00E06A2A">
      <w:pPr>
        <w:pStyle w:val="ConsPlusTitle"/>
        <w:jc w:val="center"/>
      </w:pPr>
      <w:r>
        <w:t>О ВНЕСЕНИИ ИЗМЕНЕНИЙ</w:t>
      </w:r>
    </w:p>
    <w:p w:rsidR="00E06A2A" w:rsidRDefault="00E06A2A">
      <w:pPr>
        <w:pStyle w:val="ConsPlusTitle"/>
        <w:jc w:val="center"/>
      </w:pPr>
      <w:r>
        <w:t>В СТАТЬИ 8 И 11 ФЕДЕРАЛЬНОГО ЗАКОНА "О СПЕЦИАЛЬНОЙ ОЦЕНКЕ</w:t>
      </w:r>
    </w:p>
    <w:p w:rsidR="00E06A2A" w:rsidRDefault="00E06A2A">
      <w:pPr>
        <w:pStyle w:val="ConsPlusTitle"/>
        <w:jc w:val="center"/>
      </w:pPr>
      <w:r>
        <w:t>УСЛОВИЙ ТРУДА"</w:t>
      </w:r>
    </w:p>
    <w:p w:rsidR="00E06A2A" w:rsidRDefault="00E06A2A">
      <w:pPr>
        <w:pStyle w:val="ConsPlusNormal"/>
        <w:ind w:firstLine="540"/>
        <w:jc w:val="both"/>
      </w:pPr>
    </w:p>
    <w:p w:rsidR="00E06A2A" w:rsidRDefault="00E06A2A">
      <w:pPr>
        <w:pStyle w:val="ConsPlusNormal"/>
        <w:jc w:val="right"/>
      </w:pPr>
      <w:r>
        <w:t>Принят</w:t>
      </w:r>
    </w:p>
    <w:p w:rsidR="00E06A2A" w:rsidRDefault="00E06A2A">
      <w:pPr>
        <w:pStyle w:val="ConsPlusNormal"/>
        <w:jc w:val="right"/>
      </w:pPr>
      <w:r>
        <w:t>Государственной Думой</w:t>
      </w:r>
    </w:p>
    <w:p w:rsidR="00E06A2A" w:rsidRDefault="00E06A2A">
      <w:pPr>
        <w:pStyle w:val="ConsPlusNormal"/>
        <w:jc w:val="right"/>
      </w:pPr>
      <w:r>
        <w:t>22 декабря 2020 года</w:t>
      </w:r>
    </w:p>
    <w:p w:rsidR="00E06A2A" w:rsidRDefault="00E06A2A">
      <w:pPr>
        <w:pStyle w:val="ConsPlusNormal"/>
        <w:jc w:val="right"/>
      </w:pPr>
    </w:p>
    <w:p w:rsidR="00E06A2A" w:rsidRDefault="00E06A2A">
      <w:pPr>
        <w:pStyle w:val="ConsPlusNormal"/>
        <w:jc w:val="right"/>
      </w:pPr>
      <w:r>
        <w:t>Одобрен</w:t>
      </w:r>
    </w:p>
    <w:p w:rsidR="00E06A2A" w:rsidRDefault="00E06A2A">
      <w:pPr>
        <w:pStyle w:val="ConsPlusNormal"/>
        <w:jc w:val="right"/>
      </w:pPr>
      <w:r>
        <w:t>Советом Федерации</w:t>
      </w:r>
    </w:p>
    <w:p w:rsidR="00E06A2A" w:rsidRDefault="00E06A2A">
      <w:pPr>
        <w:pStyle w:val="ConsPlusNormal"/>
        <w:jc w:val="right"/>
      </w:pPr>
      <w:r>
        <w:t>25 декабря 2020 года</w:t>
      </w:r>
    </w:p>
    <w:p w:rsidR="00E06A2A" w:rsidRDefault="00E06A2A">
      <w:pPr>
        <w:pStyle w:val="ConsPlusNormal"/>
        <w:jc w:val="right"/>
      </w:pPr>
    </w:p>
    <w:p w:rsidR="00E06A2A" w:rsidRDefault="00E06A2A">
      <w:pPr>
        <w:pStyle w:val="ConsPlusTitle"/>
        <w:ind w:firstLine="540"/>
        <w:jc w:val="both"/>
        <w:outlineLvl w:val="0"/>
      </w:pPr>
      <w:r>
        <w:t>Статья 1</w:t>
      </w:r>
    </w:p>
    <w:p w:rsidR="00E06A2A" w:rsidRDefault="00E06A2A">
      <w:pPr>
        <w:pStyle w:val="ConsPlusNormal"/>
        <w:ind w:firstLine="540"/>
        <w:jc w:val="both"/>
      </w:pPr>
    </w:p>
    <w:p w:rsidR="00E06A2A" w:rsidRDefault="00E06A2A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28 декабря 2013 года N 426-ФЗ "О специальной оценке условий труда" (Собрание законодательства Российской Федерации, 2013, N 52, ст. 6991; 2016, N 18, ст. 2512; 2019, N 52, ст. 7769) следующие изменения:</w:t>
      </w:r>
    </w:p>
    <w:p w:rsidR="00E06A2A" w:rsidRDefault="00E06A2A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4 статьи 8</w:t>
        </w:r>
      </w:hyperlink>
      <w:r>
        <w:t xml:space="preserve"> дополнить предложением следующего содержания: "На рабочих местах, указанных в части 1 статьи 11 настоящего Федерального закона, в отношении которых действует декларация соответствия условий труда государственным нормативным требованиям охраны труда, повторное проведение специальной оценки условий труда не требуется до наступления обстоятельств, установленных частью 5 статьи 11 настоящего Федерального закона.";</w:t>
      </w:r>
    </w:p>
    <w:p w:rsidR="00E06A2A" w:rsidRDefault="00E06A2A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11</w:t>
        </w:r>
      </w:hyperlink>
      <w:r>
        <w:t>:</w:t>
      </w:r>
    </w:p>
    <w:p w:rsidR="00E06A2A" w:rsidRDefault="00E06A2A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E06A2A" w:rsidRDefault="00E06A2A">
      <w:pPr>
        <w:pStyle w:val="ConsPlusNormal"/>
        <w:spacing w:before="220"/>
        <w:ind w:firstLine="540"/>
        <w:jc w:val="both"/>
      </w:pPr>
      <w:r>
        <w:t>"4.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месте.";</w:t>
      </w:r>
    </w:p>
    <w:p w:rsidR="00E06A2A" w:rsidRDefault="00E06A2A">
      <w:pPr>
        <w:pStyle w:val="ConsPlusNormal"/>
        <w:spacing w:before="220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части 5</w:t>
        </w:r>
      </w:hyperlink>
      <w:r>
        <w:t xml:space="preserve"> слова "в период действия декларации соответствия условий труда государственным нормативным требованиям охраны труда" исключить, слова "данная декларация" заменить словами "декларация соответствия условий труда государственным нормативным требованиям охраны труда";</w:t>
      </w:r>
    </w:p>
    <w:p w:rsidR="00E06A2A" w:rsidRDefault="00E06A2A">
      <w:pPr>
        <w:pStyle w:val="ConsPlusNormal"/>
        <w:spacing w:before="220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часть 7</w:t>
        </w:r>
      </w:hyperlink>
      <w:r>
        <w:t xml:space="preserve"> признать утратившей силу.</w:t>
      </w:r>
    </w:p>
    <w:p w:rsidR="00E06A2A" w:rsidRDefault="00E06A2A">
      <w:pPr>
        <w:pStyle w:val="ConsPlusNormal"/>
        <w:ind w:firstLine="540"/>
        <w:jc w:val="both"/>
      </w:pPr>
    </w:p>
    <w:p w:rsidR="00E06A2A" w:rsidRDefault="00E06A2A">
      <w:pPr>
        <w:pStyle w:val="ConsPlusTitle"/>
        <w:ind w:firstLine="540"/>
        <w:jc w:val="both"/>
        <w:outlineLvl w:val="0"/>
      </w:pPr>
      <w:r>
        <w:t>Статья 2</w:t>
      </w:r>
    </w:p>
    <w:p w:rsidR="00E06A2A" w:rsidRDefault="00E06A2A">
      <w:pPr>
        <w:pStyle w:val="ConsPlusNormal"/>
        <w:ind w:firstLine="540"/>
        <w:jc w:val="both"/>
      </w:pPr>
    </w:p>
    <w:p w:rsidR="00E06A2A" w:rsidRDefault="00E06A2A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E06A2A" w:rsidRDefault="00E06A2A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1" w:history="1">
        <w:r>
          <w:rPr>
            <w:color w:val="0000FF"/>
          </w:rPr>
          <w:t>части 4 статьи 11</w:t>
        </w:r>
      </w:hyperlink>
      <w:r>
        <w:t xml:space="preserve"> Федерального закона от 28 декабря 2013 года N 426-ФЗ "О специальной оценке условий труда" (в редакции настоящего Федерального закона) также </w:t>
      </w:r>
      <w:r>
        <w:lastRenderedPageBreak/>
        <w:t>применяются в отношении действующих деклараций соответствия условий труда государственным нормативным требованиям охраны труда, внесенных в реестр деклараций соответствия условий труда государственным нормативным требованиям охраны труда.</w:t>
      </w:r>
    </w:p>
    <w:p w:rsidR="00E06A2A" w:rsidRDefault="00E06A2A">
      <w:pPr>
        <w:pStyle w:val="ConsPlusNormal"/>
        <w:ind w:firstLine="540"/>
        <w:jc w:val="both"/>
      </w:pPr>
    </w:p>
    <w:p w:rsidR="00E06A2A" w:rsidRDefault="00E06A2A">
      <w:pPr>
        <w:pStyle w:val="ConsPlusNormal"/>
        <w:jc w:val="right"/>
      </w:pPr>
      <w:r>
        <w:t>Президент</w:t>
      </w:r>
    </w:p>
    <w:p w:rsidR="00E06A2A" w:rsidRDefault="00E06A2A">
      <w:pPr>
        <w:pStyle w:val="ConsPlusNormal"/>
        <w:jc w:val="right"/>
      </w:pPr>
      <w:r>
        <w:t>Российской Федерации</w:t>
      </w:r>
    </w:p>
    <w:p w:rsidR="00E06A2A" w:rsidRDefault="00E06A2A">
      <w:pPr>
        <w:pStyle w:val="ConsPlusNormal"/>
        <w:jc w:val="right"/>
      </w:pPr>
      <w:r>
        <w:t>В.ПУТИН</w:t>
      </w:r>
    </w:p>
    <w:p w:rsidR="00E06A2A" w:rsidRDefault="00E06A2A">
      <w:pPr>
        <w:pStyle w:val="ConsPlusNormal"/>
      </w:pPr>
      <w:r>
        <w:t>Москва, Кремль</w:t>
      </w:r>
    </w:p>
    <w:p w:rsidR="00E06A2A" w:rsidRDefault="00E06A2A">
      <w:pPr>
        <w:pStyle w:val="ConsPlusNormal"/>
        <w:spacing w:before="220"/>
      </w:pPr>
      <w:r>
        <w:t>30 декабря 2020 года</w:t>
      </w:r>
    </w:p>
    <w:p w:rsidR="00E06A2A" w:rsidRDefault="00E06A2A">
      <w:pPr>
        <w:pStyle w:val="ConsPlusNormal"/>
        <w:spacing w:before="220"/>
      </w:pPr>
      <w:r>
        <w:t>N 503-ФЗ</w:t>
      </w:r>
    </w:p>
    <w:p w:rsidR="00E06A2A" w:rsidRDefault="00E06A2A">
      <w:pPr>
        <w:pStyle w:val="ConsPlusNormal"/>
        <w:jc w:val="both"/>
      </w:pPr>
    </w:p>
    <w:p w:rsidR="00E06A2A" w:rsidRDefault="00E06A2A">
      <w:pPr>
        <w:pStyle w:val="ConsPlusNormal"/>
        <w:jc w:val="both"/>
      </w:pPr>
    </w:p>
    <w:p w:rsidR="00E06A2A" w:rsidRDefault="00E06A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88" w:rsidRDefault="002C7688">
      <w:bookmarkStart w:id="0" w:name="_GoBack"/>
      <w:bookmarkEnd w:id="0"/>
    </w:p>
    <w:sectPr w:rsidR="002C7688" w:rsidSect="0095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2A"/>
    <w:rsid w:val="002C7688"/>
    <w:rsid w:val="00E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248B-D238-4838-93F7-C1C3035A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A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32D91DACA06C2A42D18400F2A31A0F55863B78272798BE5806FA2F711F99895369CA1FCE3B75CCA029E77B709A93F5E62DC0B214811Eg6X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6A32D91DACA06C2A42D18400F2A31A0F55863B78272798BE5806FA2F711F99895369CA1FCE3973C4A029E77B709A93F5E62DC0B214811Eg6X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6A32D91DACA06C2A42D18400F2A31A0F55863B78272798BE5806FA2F711F99895369CA1FCE3B75C7A029E77B709A93F5E62DC0B214811Eg6X2F" TargetMode="External"/><Relationship Id="rId11" Type="http://schemas.openxmlformats.org/officeDocument/2006/relationships/hyperlink" Target="consultantplus://offline/ref=936A32D91DACA06C2A42D18400F2A31A0F57833176232798BE5806FA2F711F99895369CD149A693791A67DB72124958DF6F82EgCX3F" TargetMode="External"/><Relationship Id="rId5" Type="http://schemas.openxmlformats.org/officeDocument/2006/relationships/hyperlink" Target="consultantplus://offline/ref=936A32D91DACA06C2A42D18400F2A31A0F55863B78272798BE5806FA2F711F999B5331C61FCF2672C6B57FB63Dg2X4F" TargetMode="External"/><Relationship Id="rId10" Type="http://schemas.openxmlformats.org/officeDocument/2006/relationships/hyperlink" Target="consultantplus://offline/ref=936A32D91DACA06C2A42D18400F2A31A0F55863B78272798BE5806FA2F711F99895369CA1FCE3973C3A029E77B709A93F5E62DC0B214811Eg6X2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6A32D91DACA06C2A42D18400F2A31A0F55863B78272798BE5806FA2F711F99895369CA1FCE3B70C1A029E77B709A93F5E62DC0B214811Eg6X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Л. Татуревич</dc:creator>
  <cp:keywords/>
  <dc:description/>
  <cp:lastModifiedBy>Елена Л. Татуревич</cp:lastModifiedBy>
  <cp:revision>1</cp:revision>
  <dcterms:created xsi:type="dcterms:W3CDTF">2021-12-01T05:23:00Z</dcterms:created>
  <dcterms:modified xsi:type="dcterms:W3CDTF">2021-12-01T05:23:00Z</dcterms:modified>
</cp:coreProperties>
</file>