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0"/>
        <w:ind w:left="5387" w:right="28"/>
        <w:jc w:val="center"/>
        <w:spacing w:after="0" w:line="240" w:lineRule="auto"/>
        <w:widowControl w:val="off"/>
        <w:tabs>
          <w:tab w:val="left" w:pos="5529" w:leader="none"/>
        </w:tabs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УТВЕРЖДЕНА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left="5387" w:right="28"/>
        <w:jc w:val="center"/>
        <w:spacing w:after="0" w:line="240" w:lineRule="auto"/>
        <w:widowControl w:val="off"/>
        <w:tabs>
          <w:tab w:val="left" w:pos="5529" w:leader="none"/>
        </w:tabs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распоряже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нием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администрации Новосибирского района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left="5387" w:right="28"/>
        <w:jc w:val="center"/>
        <w:spacing w:after="0" w:line="240" w:lineRule="auto"/>
        <w:widowControl w:val="off"/>
        <w:tabs>
          <w:tab w:val="left" w:pos="5529" w:leader="none"/>
        </w:tabs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left="5387" w:right="28"/>
        <w:jc w:val="center"/>
        <w:spacing w:after="0" w:line="240" w:lineRule="auto"/>
        <w:widowControl w:val="off"/>
        <w:tabs>
          <w:tab w:val="left" w:pos="5954" w:leader="none"/>
        </w:tabs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от 24.04.2020 г. № 407-ра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28"/>
        <w:spacing w:after="0" w:line="353" w:lineRule="exact"/>
        <w:widowControl w:val="off"/>
        <w:rPr>
          <w:rFonts w:ascii="Times New Roman" w:hAnsi="Times New Roman" w:eastAsia="Times New Roman"/>
          <w:b/>
          <w:bCs/>
          <w:sz w:val="30"/>
          <w:szCs w:val="30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30"/>
          <w:szCs w:val="30"/>
          <w:lang w:eastAsia="ru-RU" w:bidi="ru-RU"/>
        </w:rPr>
      </w:r>
      <w:r>
        <w:rPr>
          <w:rFonts w:ascii="Times New Roman" w:hAnsi="Times New Roman" w:eastAsia="Times New Roman"/>
          <w:b/>
          <w:bCs/>
          <w:sz w:val="30"/>
          <w:szCs w:val="30"/>
          <w:lang w:eastAsia="ru-RU" w:bidi="ru-RU"/>
        </w:rPr>
      </w:r>
      <w:r>
        <w:rPr>
          <w:rFonts w:ascii="Times New Roman" w:hAnsi="Times New Roman" w:eastAsia="Times New Roman"/>
          <w:b/>
          <w:bCs/>
          <w:sz w:val="30"/>
          <w:szCs w:val="30"/>
          <w:lang w:eastAsia="ru-RU" w:bidi="ru-RU"/>
        </w:rPr>
      </w:r>
    </w:p>
    <w:p>
      <w:pPr>
        <w:pStyle w:val="850"/>
        <w:ind w:right="28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sz w:val="30"/>
          <w:szCs w:val="30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30"/>
          <w:szCs w:val="30"/>
          <w:lang w:eastAsia="ru-RU" w:bidi="ru-RU"/>
        </w:rPr>
        <w:t xml:space="preserve">ИНСТРУКЦИЯ</w:t>
      </w:r>
      <w:r>
        <w:rPr>
          <w:rFonts w:ascii="Times New Roman" w:hAnsi="Times New Roman" w:eastAsia="Times New Roman"/>
          <w:b/>
          <w:bCs/>
          <w:sz w:val="30"/>
          <w:szCs w:val="30"/>
          <w:lang w:eastAsia="ru-RU" w:bidi="ru-RU"/>
        </w:rPr>
      </w:r>
      <w:r>
        <w:rPr>
          <w:rFonts w:ascii="Times New Roman" w:hAnsi="Times New Roman" w:eastAsia="Times New Roman"/>
          <w:b/>
          <w:bCs/>
          <w:sz w:val="30"/>
          <w:szCs w:val="30"/>
          <w:lang w:eastAsia="ru-RU" w:bidi="ru-RU"/>
        </w:rPr>
      </w:r>
    </w:p>
    <w:p>
      <w:pPr>
        <w:pStyle w:val="850"/>
        <w:ind w:right="28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sz w:val="30"/>
          <w:szCs w:val="30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30"/>
          <w:szCs w:val="30"/>
          <w:lang w:eastAsia="ru-RU" w:bidi="ru-RU"/>
        </w:rPr>
        <w:t xml:space="preserve">о</w:t>
      </w:r>
      <w:r>
        <w:rPr>
          <w:rFonts w:ascii="Times New Roman" w:hAnsi="Times New Roman" w:eastAsia="Times New Roman"/>
          <w:b/>
          <w:bCs/>
          <w:sz w:val="30"/>
          <w:szCs w:val="30"/>
          <w:lang w:eastAsia="ru-RU" w:bidi="ru-RU"/>
        </w:rPr>
        <w:t xml:space="preserve">б</w:t>
      </w:r>
      <w:r>
        <w:rPr>
          <w:rFonts w:ascii="Times New Roman" w:hAnsi="Times New Roman" w:eastAsia="Times New Roman"/>
          <w:b/>
          <w:bCs/>
          <w:sz w:val="30"/>
          <w:szCs w:val="30"/>
          <w:lang w:eastAsia="ru-RU" w:bidi="ru-RU"/>
        </w:rPr>
        <w:t xml:space="preserve"> организации работы</w:t>
      </w:r>
      <w:r>
        <w:rPr>
          <w:rFonts w:ascii="Times New Roman" w:hAnsi="Times New Roman" w:eastAsia="Times New Roman"/>
          <w:b/>
          <w:bCs/>
          <w:sz w:val="30"/>
          <w:szCs w:val="30"/>
          <w:lang w:eastAsia="ru-RU" w:bidi="ru-RU"/>
        </w:rPr>
        <w:t xml:space="preserve"> с обращениями граждан </w:t>
      </w:r>
      <w:r>
        <w:rPr>
          <w:rFonts w:ascii="Times New Roman" w:hAnsi="Times New Roman" w:eastAsia="Times New Roman"/>
          <w:b/>
          <w:bCs/>
          <w:sz w:val="30"/>
          <w:szCs w:val="30"/>
          <w:lang w:eastAsia="ru-RU" w:bidi="ru-RU"/>
        </w:rPr>
      </w:r>
      <w:r>
        <w:rPr>
          <w:rFonts w:ascii="Times New Roman" w:hAnsi="Times New Roman" w:eastAsia="Times New Roman"/>
          <w:b/>
          <w:bCs/>
          <w:sz w:val="30"/>
          <w:szCs w:val="30"/>
          <w:lang w:eastAsia="ru-RU" w:bidi="ru-RU"/>
        </w:rPr>
      </w:r>
    </w:p>
    <w:p>
      <w:pPr>
        <w:pStyle w:val="850"/>
        <w:jc w:val="both"/>
        <w:spacing w:after="0" w:line="240" w:lineRule="auto"/>
        <w:widowControl w:val="off"/>
        <w:tabs>
          <w:tab w:val="left" w:pos="3973" w:leader="none"/>
        </w:tabs>
        <w:rPr>
          <w:rFonts w:ascii="Times New Roman" w:hAnsi="Times New Roman" w:eastAsia="Times New Roman"/>
          <w:b/>
          <w:bCs/>
          <w:sz w:val="30"/>
          <w:szCs w:val="30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30"/>
          <w:szCs w:val="30"/>
          <w:lang w:eastAsia="ru-RU" w:bidi="ru-RU"/>
        </w:rPr>
      </w:r>
      <w:r>
        <w:rPr>
          <w:rFonts w:ascii="Times New Roman" w:hAnsi="Times New Roman" w:eastAsia="Times New Roman"/>
          <w:b/>
          <w:bCs/>
          <w:sz w:val="30"/>
          <w:szCs w:val="30"/>
          <w:lang w:eastAsia="ru-RU" w:bidi="ru-RU"/>
        </w:rPr>
      </w:r>
      <w:r>
        <w:rPr>
          <w:rFonts w:ascii="Times New Roman" w:hAnsi="Times New Roman" w:eastAsia="Times New Roman"/>
          <w:b/>
          <w:bCs/>
          <w:sz w:val="30"/>
          <w:szCs w:val="30"/>
          <w:lang w:eastAsia="ru-RU" w:bidi="ru-RU"/>
        </w:rPr>
      </w:r>
    </w:p>
    <w:p>
      <w:pPr>
        <w:pStyle w:val="850"/>
        <w:jc w:val="center"/>
        <w:spacing w:after="0" w:line="240" w:lineRule="auto"/>
        <w:widowControl w:val="off"/>
        <w:tabs>
          <w:tab w:val="left" w:pos="3973" w:leader="none"/>
        </w:tabs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val="en-US" w:eastAsia="ru-RU" w:bidi="ru-RU"/>
        </w:rPr>
        <w:t xml:space="preserve">I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  <w:t xml:space="preserve">. Общие положения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</w:p>
    <w:p>
      <w:pPr>
        <w:pStyle w:val="850"/>
        <w:jc w:val="center"/>
        <w:spacing w:after="0" w:line="240" w:lineRule="auto"/>
        <w:widowControl w:val="off"/>
        <w:tabs>
          <w:tab w:val="left" w:pos="3973" w:leader="none"/>
        </w:tabs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1.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Инструкция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об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организации работы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с обращениями граждан (далее – Инструкция) устанавливает требования к организации личного приема граждан и работы по рассмотрению обращений граждан, поступивших в администрацию Новосибирского района 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(далее - администрация района)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в письменной форме или в форме электронного документа, индивидуальных и коллективных (далее - письменные обращения) и устных обращений, а также к проведению личного приема граждан Российской Федерации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(далее - граждане)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Главой Новосибирского района 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(далее - Глава района)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, первым заместителем главы администрации района, заместителями главы администрации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района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, руководителями структурных подразделений администрации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района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Требования Инструкции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распространя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ю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2. Работа по рассмотрению обращений граждан и проведению личного приема граждан организуется в соответствии с Конституцией Российской Федерации, международными договорами Российской Федерации, федеральными конституционными законами,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Федеральны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м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закон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ом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от 02.05.2006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г.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№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59-ФЗ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«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О порядке рассмотрения обращений граждан Российской Федерации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»,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иными федеральными законами, законами и иными нормативными правовыми актами Новосибирской о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бласти, Инструкцией по документационному обеспечению администрации Новосибирского района Новосибирской области, утвержденной постановлением администрации Новосибирского района Новосибирской области от 24.10.2013 г. № 5425-па, а также настоящей Инструкцией.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</w:p>
    <w:p>
      <w:pPr>
        <w:pStyle w:val="850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  <w:t xml:space="preserve">II. Прием, учет и первичная обработка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</w:p>
    <w:p>
      <w:pPr>
        <w:pStyle w:val="850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  <w:t xml:space="preserve">письменных обращений граждан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</w:r>
    </w:p>
    <w:p>
      <w:pPr>
        <w:ind w:right="2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 xml:space="preserve">3</w:t>
      </w: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Письменные обращения граждан к Главе района и в администрацию района, подлежат обязательному рассмотрению.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2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Обращения гра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ждан могут быть направлены: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2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 в письменной форме: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2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 почтовому адресу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 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л.Коммунистическая, 33а, г.Новосибирск, 630007;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2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 в форме электронного документа: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2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через унифицированную форму официального сайта администрации Новосибирского района Новосибирской обл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ти </w:t>
      </w:r>
      <w:hyperlink r:id="rId10" w:tooltip="https://nsr.nso.ru" w:history="1">
        <w:r>
          <w:rPr>
            <w:rStyle w:val="832"/>
            <w:rFonts w:ascii="Times New Roman" w:hAnsi="Times New Roman" w:eastAsia="Times New Roman" w:cs="Times New Roman"/>
            <w:color w:val="000000"/>
            <w:sz w:val="28"/>
            <w:szCs w:val="28"/>
            <w:u w:val="none"/>
          </w:rPr>
          <w:t xml:space="preserve">https://nsr.nso.ru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2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адрес электронной почты администрации Новосибирского района Новосибирской области: </w:t>
      </w:r>
      <w:hyperlink r:id="rId11" w:tooltip="http://kancnr@nso.ru" w:history="1">
        <w:r>
          <w:rPr>
            <w:rStyle w:val="832"/>
            <w:rFonts w:ascii="Times New Roman" w:hAnsi="Times New Roman" w:eastAsia="Times New Roman" w:cs="Times New Roman"/>
            <w:color w:val="000000"/>
            <w:sz w:val="28"/>
            <w:szCs w:val="28"/>
            <w:lang w:val="en-US"/>
          </w:rPr>
          <w:t xml:space="preserve">kancnr</w:t>
        </w:r>
        <w:r>
          <w:rPr>
            <w:rStyle w:val="832"/>
            <w:rFonts w:ascii="Times New Roman" w:hAnsi="Times New Roman" w:eastAsia="Times New Roman" w:cs="Times New Roman"/>
            <w:color w:val="000000"/>
            <w:sz w:val="28"/>
            <w:szCs w:val="28"/>
          </w:rPr>
          <w:t xml:space="preserve">@</w:t>
        </w:r>
        <w:r>
          <w:rPr>
            <w:rStyle w:val="832"/>
            <w:rFonts w:ascii="Times New Roman" w:hAnsi="Times New Roman" w:eastAsia="Times New Roman" w:cs="Times New Roman"/>
            <w:color w:val="000000"/>
            <w:sz w:val="28"/>
            <w:szCs w:val="28"/>
            <w:lang w:val="en-US"/>
          </w:rPr>
          <w:t xml:space="preserve">nso</w:t>
        </w:r>
        <w:r>
          <w:rPr>
            <w:rStyle w:val="832"/>
            <w:rFonts w:ascii="Times New Roman" w:hAnsi="Times New Roman" w:eastAsia="Times New Roman" w:cs="Times New Roman"/>
            <w:color w:val="000000"/>
            <w:sz w:val="28"/>
            <w:szCs w:val="28"/>
          </w:rPr>
          <w:t xml:space="preserve">.</w:t>
        </w:r>
        <w:r>
          <w:rPr>
            <w:rStyle w:val="832"/>
            <w:rFonts w:ascii="Times New Roman" w:hAnsi="Times New Roman" w:eastAsia="Times New Roman" w:cs="Times New Roman"/>
            <w:color w:val="000000"/>
            <w:sz w:val="28"/>
            <w:szCs w:val="28"/>
            <w:lang w:val="en-US"/>
          </w:rPr>
          <w:t xml:space="preserve">ru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портал):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https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esia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gosuslugi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ru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4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Рассмотрение обращений граждан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осуществляется Главой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района, перв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ым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заместител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ем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главы ад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министрации района, заместителями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главы администр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ации района, руководителями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структурных подразделений администрации района или по и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х письменному поручению - другими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должностны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ми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лиц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ами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, которые несут персональную ответственность за соблюдение порядка рассмотрения обращений граждан,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в пределах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их компетенции.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5.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Работу с письменными обращениями граждан, поступившими Главе района и в администрацию района, в том числе с использованием Единого портала, организует администрация района.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Прием, учет и первичную обработку поступивших Главе района письменных обращений гра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ждан осуществляет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отдел контрольной работы – общественная приемная Главы Новосибирского района Новосибирской области управления организационно-контрольной работы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администрации Новосибирского района Новосибирской области (далее – общественная приемная)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6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Рас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смотрение обращений граждан может производиться с выездом на место по отдельному поручению Главы района, первого заместителя главы администрации района, заместителей главы администрации района и руководителей структурных подразделений администрации района.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7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Письменные обращения граждан, содержащие в адресной части обращения пометку «Лично», рассматриваются на общих основаниях в соответствии с настоящей Инструкцией.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 w:cs="Courier New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8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</w:t>
      </w:r>
      <w:r>
        <w:rPr>
          <w:rFonts w:ascii="Times New Roman" w:hAnsi="Times New Roman" w:eastAsia="Times New Roman" w:cs="Courier New"/>
          <w:color w:val="000000"/>
          <w:sz w:val="28"/>
          <w:szCs w:val="28"/>
          <w:lang w:eastAsia="ru-RU" w:bidi="ru-RU"/>
        </w:rPr>
        <w:t xml:space="preserve">Глава района, должностное лицо, либо уполномоченное ими на то лицо при получении письменного обращения, в котором содержатся нецензурные либо оскорбительные</w:t>
      </w:r>
      <w:r>
        <w:rPr>
          <w:rFonts w:ascii="Times New Roman" w:hAnsi="Times New Roman" w:eastAsia="Times New Roman" w:cs="Courier New"/>
          <w:color w:val="000000"/>
          <w:sz w:val="28"/>
          <w:szCs w:val="28"/>
          <w:lang w:eastAsia="ru-RU" w:bidi="ru-RU"/>
        </w:rPr>
        <w:t xml:space="preserve">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r>
        <w:rPr>
          <w:rFonts w:ascii="Times New Roman" w:hAnsi="Times New Roman" w:eastAsia="Times New Roman" w:cs="Courier New"/>
          <w:color w:val="000000"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Courier New"/>
          <w:color w:val="000000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9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В случае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поступления Г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лаве района и в администрацию района письменного обращения, содержащего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вопрос, ответ на который размещен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на сайте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администрации района в информационно-телекоммуникационной сети «Интернет», гражданину, н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аправившему обращение, в теч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ение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семи дней со дня регистрации обращения сообщается электронный адрес сайта в информац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ионно-телекоммуникационной сети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«Интернет», на котором размещен ответ на вопрос, поставленный в обращении, при этом обращение, содержащее обжалование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судебного решения, не возвращае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тся.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10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Информация о письменных обращениях граждан, содержащих предложения по совершенствованию нормативных правовых актов органо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в местного самоуправления Новосибирского района Новосибирской области или отзывы на нормативные правовые акты, а также суждения о деятельности органов местного самоуправления и должностных лиц, представляется соответствующим должностным лицам для сведения.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1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1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Подготовка ответов на письменные обращения граждан по вопросам, касающимся разъяснения нормативных правовых актов администрации района, осуществляется соответствующим структурным подразделением администрации района, разработавшим правовой акт.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jc w:val="center"/>
        <w:spacing w:after="0" w:line="240" w:lineRule="auto"/>
        <w:widowControl w:val="off"/>
        <w:tabs>
          <w:tab w:val="left" w:pos="2897" w:leader="none"/>
        </w:tabs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val="en-US" w:eastAsia="ru-RU" w:bidi="ru-RU"/>
        </w:rPr>
        <w:t xml:space="preserve">III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  <w:t xml:space="preserve">. Регистрация письменных обращений граждан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</w:p>
    <w:p>
      <w:pPr>
        <w:pStyle w:val="850"/>
        <w:jc w:val="center"/>
        <w:spacing w:after="0" w:line="240" w:lineRule="auto"/>
        <w:widowControl w:val="off"/>
        <w:tabs>
          <w:tab w:val="left" w:pos="2897" w:leader="none"/>
        </w:tabs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bidi="en-US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1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Письменн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ые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обращени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я граждан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подлеж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а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т обязательной регистрации в течение трех дней с момента поступления в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администрацию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района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Регистрация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письменного обращения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производится в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государственной информационной cистеме «Система электронного документооборота и делопроизводства Правительства Новосибирской области»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(далее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–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ГИС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«</w:t>
      </w:r>
      <w:r>
        <w:rPr>
          <w:rFonts w:ascii="Times New Roman" w:hAnsi="Times New Roman" w:eastAsia="Times New Roman"/>
          <w:sz w:val="28"/>
          <w:szCs w:val="28"/>
          <w:lang w:bidi="en-US"/>
        </w:rPr>
        <w:t xml:space="preserve">СЭД</w:t>
      </w:r>
      <w:r>
        <w:rPr>
          <w:rFonts w:ascii="Times New Roman" w:hAnsi="Times New Roman" w:eastAsia="Times New Roman"/>
          <w:sz w:val="28"/>
          <w:szCs w:val="28"/>
          <w:lang w:bidi="en-US"/>
        </w:rPr>
        <w:t xml:space="preserve">Д»</w:t>
      </w:r>
      <w:r>
        <w:rPr>
          <w:rFonts w:ascii="Times New Roman" w:hAnsi="Times New Roman" w:eastAsia="Times New Roman"/>
          <w:sz w:val="28"/>
          <w:szCs w:val="28"/>
          <w:lang w:bidi="en-US"/>
        </w:rPr>
        <w:t xml:space="preserve">).</w:t>
      </w:r>
      <w:r>
        <w:rPr>
          <w:rFonts w:ascii="Times New Roman" w:hAnsi="Times New Roman" w:eastAsia="Times New Roman"/>
          <w:sz w:val="28"/>
          <w:szCs w:val="28"/>
          <w:lang w:bidi="en-US"/>
        </w:rPr>
      </w:r>
      <w:r>
        <w:rPr>
          <w:rFonts w:ascii="Times New Roman" w:hAnsi="Times New Roman" w:eastAsia="Times New Roman"/>
          <w:sz w:val="28"/>
          <w:szCs w:val="28"/>
          <w:lang w:bidi="en-US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bidi="en-US"/>
        </w:rPr>
        <w:t xml:space="preserve">13</w:t>
      </w:r>
      <w:r>
        <w:rPr>
          <w:rFonts w:ascii="Times New Roman" w:hAnsi="Times New Roman" w:eastAsia="Times New Roman"/>
          <w:sz w:val="28"/>
          <w:szCs w:val="28"/>
          <w:lang w:bidi="en-US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При регистрации письменных обращений граждан определяется их тематическая принадлежность. Глава района определяет исполнителей, к компетенции которых относится решение поставленных в обращении вопросов, направляет письменное обращение: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1) первому заместителю главы администрации района;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2) заместителям главы администрации района;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3) руководителям структурных подразделений администрации района.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14.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Жалобы граждан на результаты рассмотрения письменных обращений, действия (бездействие) должностных лиц администрации района в связи с рассмотрением обращений направляются Главе района.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15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На каждое поступившее письменное обращение заполняется сопроводительный лист - ан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нотация к письменному обращению,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в котором указывается: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1) дата регистрации;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2) Ф.И.О. гражданина;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3) социальное положение (если есть данные);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4) адрес места жительства (при наличии);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5) краткое содержание обращения;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6) номер темы по классификатору;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7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) регистрационный номер.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По компьютерной базе данных проверяется наличие письменных обращений гражданина за два предыдущих года и в течение текущего года. При наличии данных делается отметка в сопроводительном письме о том, куда обращался гражданин ранее.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16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Обращение проверяется на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повторность. Повторными обращениями являются предложения, заявления, жалобы, поступившие от одного и того же лица по одному и тому же вопросу. Обращения одного и того же гражданина, поступающие в течение календарного года, регистрируются под одним номером.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20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Многократными являются обращения, поступившие три и более раз по одному и тому же вопросу, на который автору даны исчерпывающие ответы.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Если обращение подписано двумя и более авторами, обращение является коллективным.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17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При регистрации в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ГИС «</w:t>
      </w:r>
      <w:r>
        <w:rPr>
          <w:rFonts w:ascii="Times New Roman" w:hAnsi="Times New Roman" w:eastAsia="Times New Roman"/>
          <w:sz w:val="28"/>
          <w:szCs w:val="28"/>
          <w:lang w:bidi="en-US"/>
        </w:rPr>
        <w:t xml:space="preserve">СЭД</w:t>
      </w:r>
      <w:r>
        <w:rPr>
          <w:rFonts w:ascii="Times New Roman" w:hAnsi="Times New Roman" w:eastAsia="Times New Roman"/>
          <w:sz w:val="28"/>
          <w:szCs w:val="28"/>
          <w:lang w:bidi="en-US"/>
        </w:rPr>
        <w:t xml:space="preserve">Д»</w:t>
      </w:r>
      <w:r>
        <w:rPr>
          <w:rFonts w:ascii="Times New Roman" w:hAnsi="Times New Roman" w:eastAsia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запол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няется регистрационная карточка,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в которую заносится информация о поступившем обращении: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1) дата поступления обращения;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2) повторность (многократность) обращения;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3) фамилия, имя, отчество (последнее - при наличии) гражданина. При регистрации коллективных письменных обращений граждан в регистрационную карточку заносится первая фамилия в списке авторов письма или лица, уполномоченного на получение ответа;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4) социальная и льготная категория;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5) почтовый адрес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либо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адрес (уникальный идентификатор) личного кабинета на Едином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портале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6) тема обращения;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7) суть обращения;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8) должностное лицо, ответственное за рассмотрение обращения.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18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Если письменное обращение поступило в форме электронного документа, файл прикрепляется к регистрационной карточке.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1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9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Если письменное обращение гражданина поступило из Администрации Президента Российской Федерации, Правительства Российской Федерации, Совета Федерации Федерального Собрания Российской Феде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рации, Государственной Думы Федерального Собрания Российской Федерации, Законодательного Собрания Новосибирской области, Совета депутатов города Новосибирска, Губернатора Новосибирской области, общественной приемной Губернатора Новосибирской области, иных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государственных органов в регистрационной карточке указывается соответствующий государственный орган.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20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Регистрация обращений депутатов всех уровней, к которым прилагаются письма граждан или в которых идет речь об обращениях граждан, осуществляется в соответствии с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настоящим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разделом Инструкции.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1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На первой странице письменного обращения гражданина в правом нижнем углу (или на свободном поле)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про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став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ляе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тся регистрационный штамп, где указывается дата регистрации и входящий номер.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Руководителям органов местного самоуправления Новосибирского района Новосибирской области, руководителям организаций Новосибирского района Новосибирской области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и иным государственным органам власти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обращения отправляются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посредством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ГИС «СЭДД»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28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val="en-US" w:eastAsia="ru-RU" w:bidi="ru-RU"/>
        </w:rPr>
        <w:t xml:space="preserve">IV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  <w:t xml:space="preserve">. Порядок рассмотрения письменных обращений граждан,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</w:p>
    <w:p>
      <w:pPr>
        <w:pStyle w:val="850"/>
        <w:ind w:right="28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  <w:t xml:space="preserve">организация контроля за их рассмотрением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</w:p>
    <w:p>
      <w:pPr>
        <w:pStyle w:val="850"/>
        <w:ind w:right="28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23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Органы местного самоуправления Новосибирского района Новосибирской области, руководители структурных подразделений администрации района, руководители организаций Новосибирского ра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йона Новосибирской области в пределах своей компетенции принимают все необходимые меры по разрешению поставленных в обращении вопросов, организуют всестороннее изучение вопроса, при необходимости запрашивают, в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том числе в электронной форме, дополнительные документы и материалы в других государственных органах, органах местного самоуправления и у иных должностных лиц (за исключением судов, органов дознания и органов предварительного следствия), привлекают экспер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тов, организуют выезд на место.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Если вопросы, поставленные в письменном обращении, не входят в компетенцию структурного подразделения администрации района или органа местного самоуправления Новосибирского района Новосибирской области, то обращение в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течение двух дней возвращается в общественную приемную с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подписанным Главой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района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или заместителем главы администрации района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сопроводительным письмом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о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необходимости переадресации обращения другому должностному лицу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24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Предложения, заявления и жалобы граждан, поступающие из средств массовой информации, а также опубликованные в печати материалы, связанные с предложениями, заявлениями и жалобами граждан, рассматриваются на общих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основаниях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25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Решение о постановке обращений граждан на контроль принимает Глава района, заместитель главы администрации района, курирующий вопросы организации работы с обращениями граждан.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26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Обращения, которые были направлены Главе района, возвращаются в общественную приемную для занесения резолюции в регистрационную к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арточку писем граждан и передаются исполнителям в соответствии с резолюцией. Если в резолюции указаны несколько фамилий исполнителей, то оригинал обращения передается должностному лицу, чья фамилия значится первой, а остальным направляются копии обращения.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27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Контроль за объективным и полным рассмотрением обращений граждан осуществляют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заместители г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лавы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администрации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района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, курирующие соответствующие направления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Они подписывают (как исполнители) ответы на обращения граждан и принимают решения о снятии их с контроля.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Обращения граждан с резолюцией Главы района снимаются с контроля или продлевается срок их рассмотрения Главой района, а также первым заместителем главы администрации района по согласованию с Главой района.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28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Рассмотрение обращений и запросов сенаторов Российской Федерации, депутатов Государственной Думы Федерального Собрания Российской Федерации, депутатов Законодательного Собрания Н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овосибирской области, представительного органа муниципального образования, к которым приложены обращения граждан, осуществляется с установлением контрольных сроков рассмотрения и ответов депутату и заявителю в соответствии с Федеральным законом от 08.05.19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94 г. №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 3-ФЗ «О статусе сенатора Российской Федерации и статусе депутата Государственной Думы Федерального Собрания Российской Федерации», Законом Новосибирской области от 25.12.2006 г. № 81-ОЗ «О статусе депутата Законодательного Собрания Новосибирской области».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Ответ на запрос подписывается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Главой района, либо заместителями главы администрации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29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 в обращении, поступившем в администрацию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района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в форме электронного документа, или по адресу (уникальному идентификатору) личного кабинета гражданина на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Едином портале при его использовании и в письменной форме по почтовому адресу, указанному в обращении, поступившем в администрацию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района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в письменной форме. Кроме того, на поступившее в администрацию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района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обращение, содержащее предложение, заявление или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ет быть размещен с соблюдением требований настоящей Инструкции на официальном сайте администрации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района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в информационно-телекоммуникационной сети «Интернет»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bidi="en-US"/>
        </w:rPr>
        <w:t xml:space="preserve">30</w:t>
      </w:r>
      <w:r>
        <w:rPr>
          <w:rFonts w:ascii="Times New Roman" w:hAnsi="Times New Roman" w:eastAsia="Times New Roman"/>
          <w:sz w:val="28"/>
          <w:szCs w:val="28"/>
          <w:lang w:bidi="en-US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Контроль за своевременным и полным рассмотрением обращений граждан, поступивших в администрацию района,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осуществляется общественной приемной.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jc w:val="both"/>
        <w:spacing w:after="0" w:line="240" w:lineRule="auto"/>
        <w:widowControl w:val="off"/>
        <w:tabs>
          <w:tab w:val="left" w:pos="3041" w:leader="none"/>
        </w:tabs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</w:p>
    <w:p>
      <w:pPr>
        <w:pStyle w:val="850"/>
        <w:jc w:val="center"/>
        <w:spacing w:after="0" w:line="240" w:lineRule="auto"/>
        <w:widowControl w:val="off"/>
        <w:tabs>
          <w:tab w:val="left" w:pos="3041" w:leader="none"/>
        </w:tabs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val="en-US" w:eastAsia="ru-RU" w:bidi="ru-RU"/>
        </w:rPr>
        <w:t xml:space="preserve">V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  <w:t xml:space="preserve">. Формирование дел с обращениями граждан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</w:p>
    <w:p>
      <w:pPr>
        <w:pStyle w:val="850"/>
        <w:jc w:val="center"/>
        <w:spacing w:after="0" w:line="240" w:lineRule="auto"/>
        <w:widowControl w:val="off"/>
        <w:tabs>
          <w:tab w:val="left" w:pos="3041" w:leader="none"/>
        </w:tabs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31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Письменные обращения граждан вместе с материалами по результатам их рассмотрения после снятия с контроля передаются в общественную приемную для формирования дел. На лицевой стороне папки «Дело» проставляется: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1) регистрационный номер;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2) номер по классификатору;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3) фамилия и инициалы заявителя;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4) дата регистрации обращения.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В папку «Дело» вкладываются: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1) подлинник письменного обращения или (если оно подлежало возврату в вышестоящую инстанцию либо направлено для рассмотрения в другую инстанцию) ксерокопия обращения;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2) сопроводительный лист (аннотация);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3) резолюция должностного лица, либо уполномоченного на то лица;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4) письмо о продлении рассмотрения обращения, если рассмотрение продлевалось, с уведомлением гражданина, направившего обращение;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5) копия ответа заявителю по результатам рассмотрения его обращения.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Снятые с контроля обращения граждан, оформленные в дела, хранятся в общественной приемной в соответствии с утвержденной номенклатурой. Дела с истекшим сроком хранения уничтожаются по акту.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jc w:val="center"/>
        <w:spacing w:after="0" w:line="240" w:lineRule="auto"/>
        <w:widowControl w:val="off"/>
        <w:tabs>
          <w:tab w:val="left" w:pos="4104" w:leader="none"/>
        </w:tabs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</w:p>
    <w:p>
      <w:pPr>
        <w:pStyle w:val="850"/>
        <w:jc w:val="center"/>
        <w:spacing w:after="0" w:line="240" w:lineRule="auto"/>
        <w:widowControl w:val="off"/>
        <w:tabs>
          <w:tab w:val="left" w:pos="4104" w:leader="none"/>
        </w:tabs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val="en-US" w:eastAsia="ru-RU" w:bidi="ru-RU"/>
        </w:rPr>
        <w:t xml:space="preserve">VI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  <w:t xml:space="preserve">. Личный прием граждан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</w:p>
    <w:p>
      <w:pPr>
        <w:pStyle w:val="850"/>
        <w:jc w:val="center"/>
        <w:spacing w:after="0" w:line="240" w:lineRule="auto"/>
        <w:widowControl w:val="off"/>
        <w:tabs>
          <w:tab w:val="left" w:pos="4104" w:leader="none"/>
        </w:tabs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34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Личный прием граждан в администрации района проводится в соответствии с постановл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ением администрации района от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 w:bidi="ru-RU"/>
        </w:rPr>
        <w:t xml:space="preserve">15.01.20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 w:bidi="ru-RU"/>
        </w:rPr>
        <w:t xml:space="preserve">25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 w:bidi="ru-RU"/>
        </w:rPr>
        <w:t xml:space="preserve"> г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 w:bidi="ru-RU"/>
        </w:rPr>
        <w:t xml:space="preserve">.   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 w:bidi="ru-RU"/>
        </w:rPr>
        <w:t xml:space="preserve">№ 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 w:bidi="ru-RU"/>
        </w:rPr>
        <w:t xml:space="preserve">19-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 w:bidi="ru-RU"/>
        </w:rPr>
        <w:t xml:space="preserve">па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 w:bidi="ru-RU"/>
        </w:rPr>
        <w:t xml:space="preserve"> «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 w:bidi="ru-RU"/>
        </w:rPr>
        <w:t xml:space="preserve">О совершенствовании организации личных приемов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 w:bidi="ru-RU"/>
        </w:rPr>
        <w:t xml:space="preserve">г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раждан в администрации Новосибирского района Новосибирской области» и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настоящей Инструкцией по пятницам каждой недели. Начало проведения приема с 9.00 час. до 12.00 час.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5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Запись граждан на личный прием к Главе района осуществляют специалисты общественной приемной на основании письменного обращения гражданина о личном приеме Главой района, которое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подлежит регистрации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в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ГИС «СЭДД»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Обращения граждан о личном приеме Главой района, поступившие в приемную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Главы района по телефону (373-45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-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80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), регистрируются в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ГИС «СЭДД»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Гражданину разъясняется порядок записи и проведения личного приема, предлагается изложить суть вопроса или просьбы в письменной форме или в форме электронного документа.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6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Специалисты общественной приемной вправе уточнить мотивы обращения и существо вопроса, а также ознакомиться с документами, подтверждающими обстоятельства, изложенные в обращении гражданина, которые приобщаются к материалам для доклада Главе района.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В случае если в обращении содержатся вопросы, решение которых не входит в компетенцию Главы района, гражданину дается разъяснение, куда и в каком порядке ему следует обратиться.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7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О дате, времени и месте проведения личного приема Главой района заявителю сообщается специалистом общественной приемной дополнительно.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8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В случае невозможности проведения личного приема граждан в связи с болезнью, отпуском, командировк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ой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заместители главы администра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ции района, своевременно сообщают об этом специалистам общественной приемной, ответственным за проведение личного приема граждан, которые предупреждают граждан. Запрещается перепоручение проведения личного приема граждан лицам, не имеющим на то полномочий.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9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Первый заместитель главы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администрации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района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, заместители главы администрации района, руководители структурных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подразделений администра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ции района при необходимости проводят выездные приемы граждан в муниципальных образованиях Новосибирского района Новосибирской области, трудовых коллективах, общественных организациях и т.д., расположенных на территории Новосибирского района Новосибирской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области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bidi="en-US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40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В день проведения личного приема граждан Главой района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специалисты общественной приемной заполняют карточки личного приема граждан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и заносят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регистрационные данные в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ГИС «СЭДД»</w:t>
      </w:r>
      <w:r>
        <w:rPr>
          <w:rFonts w:ascii="Times New Roman" w:hAnsi="Times New Roman" w:eastAsia="Times New Roman"/>
          <w:sz w:val="28"/>
          <w:szCs w:val="28"/>
          <w:lang w:bidi="en-US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bidi="en-US"/>
        </w:rPr>
      </w:r>
      <w:r>
        <w:rPr>
          <w:rFonts w:ascii="Times New Roman" w:hAnsi="Times New Roman" w:eastAsia="Times New Roman"/>
          <w:sz w:val="28"/>
          <w:szCs w:val="28"/>
          <w:lang w:bidi="en-US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При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проведении личного приема граждан первым заместителем главы администрации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района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, заместителями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главы администрации района, руководителями структурных подразделений администрации района карточки личного приема граждан заполняются специалистами, ответственными за организацию проведения личного приема граждан, перед приемом, и данные заносятся в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ГИС «СЭДД»</w:t>
      </w:r>
      <w:r>
        <w:rPr>
          <w:rFonts w:ascii="Times New Roman" w:hAnsi="Times New Roman" w:eastAsia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сразу после проведения приема.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41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Предварительная работа по о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рганизации приема граждан должностными лицами администрации района проводится специалистами общественной приемной во взаимодействии со специалистами, ответственными за организацию проведения приема граждан в структурных подразделениях администрации района.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42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Непосредственно перед личным приемом проводится необходимая организационно-техническая подготовка: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1) создание комфортных условий для граждан, ожидающих приема;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2) регистрация граждан;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3) подготовка информации по отдельным (в том числе, повторным) обращениям.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Специалист общественной приемной, специалисты структ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урных подразделений администрации района, отвечающие за организацию личного приема, приема граждан, консультируют граждан о порядке проведения личного приема, приема граждан и о компетенции должностных лиц в решении поставленных гражданами вопросов, устана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вливает очередность приема.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</w:r>
    </w:p>
    <w:p>
      <w:pPr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 w:bidi="ru-RU"/>
        </w:rPr>
        <w:t xml:space="preserve">Правом на первоочередной личный прием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обладают:</w:t>
      </w:r>
      <w:r/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а) отдельные категории граждан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случаях, предусмотренных законодательством Российской Федерации (сенаторы Российской Федерации и Депутаты Государственной Думы Федерального собрания Российской Федерации, Герои Советского Союза, Герои Российской Федерации, полные кавалеры орденов Славы);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б) инвалиды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en-US"/>
        </w:rPr>
        <w:t xml:space="preserve"> I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en-US"/>
        </w:rPr>
        <w:t xml:space="preserve">II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групп, их законные представители;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в) участники Великой Отечественной войны, труженики тыла, инвалиды Великой Отечественной войны, инвалиды боевых действий и члены их семей;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г) ветераны боевых действий, участники военной специальной операции и члены их семей.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В случае если правом на очередной личный  прием  одновременно обладают несколько граждан, прием указанных граждан проводиться в порядке их обращения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4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Первый заместитель главы администрации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района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, заместители главы администрации района, осуществляющие личный прием граждан, принимают решение по рассмотрению поставленных вопросов.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jc w:val="center"/>
        <w:spacing w:after="0" w:line="240" w:lineRule="auto"/>
        <w:widowControl w:val="off"/>
        <w:tabs>
          <w:tab w:val="left" w:pos="1418" w:leader="none"/>
        </w:tabs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</w:p>
    <w:p>
      <w:pPr>
        <w:pStyle w:val="850"/>
        <w:jc w:val="center"/>
        <w:spacing w:after="0" w:line="240" w:lineRule="auto"/>
        <w:widowControl w:val="off"/>
        <w:tabs>
          <w:tab w:val="left" w:pos="1418" w:leader="none"/>
        </w:tabs>
        <w:rPr>
          <w:rFonts w:ascii="Times New Roman" w:hAnsi="Times New Roman" w:eastAsia="Times New Roman"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val="en-US" w:eastAsia="ru-RU" w:bidi="ru-RU"/>
        </w:rPr>
        <w:t xml:space="preserve">VII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  <w:t xml:space="preserve">. Прием граждан специалистами общественной приемной</w:t>
      </w: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</w:r>
    </w:p>
    <w:p>
      <w:pPr>
        <w:pStyle w:val="850"/>
        <w:jc w:val="center"/>
        <w:spacing w:after="0" w:line="240" w:lineRule="auto"/>
        <w:widowControl w:val="off"/>
        <w:tabs>
          <w:tab w:val="left" w:pos="1418" w:leader="none"/>
        </w:tabs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4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4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Прием граждан специалистами общественной приемной осуществляется в соответствии с Положением об отделе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контрольной работы - общественной приемной управления организационно-контрольной работы администрации Новосибирского района Новосибирской области и должностными инструкциями муниципальных служащих ежедневно без предварительной записи в порядке очередности.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4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5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Прием граждан ведется в специально выделенном для этих целей помещении администрации района.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4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6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В здании администрации района оборудуются места для информирования граждан, которые оснащены: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1) информационными стендами;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2) стульями и столами для оформления документов;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3) терминалом доступа к информационно-справочным материалам (информационному порталу).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4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7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На информационном стенде размещается следующая информация: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1) извлечения из законодательных и иных нормативных правовых актов, регулирующих правоотношения, связанные с реализацией гражданами права на обращение в государственные органы и органы местного самоуправления;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2) порядок и время пр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иема граждан, в том числе представителей организаций, общественных объединений, государственных органов, органов местного самоуправления Главой района, заместителями главы администрации района, руководителями структурных подразделений администрации района;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3) порядок рассмотрения обращений и информирования о ходе рассмотрения обращений граждан;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4) порядок получения консультаций;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5) порядок обжалования принятого по обращению решения или действия (бездействия) должностных лиц в связи с рассмотрением обращения;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6) фамилия, имя и отчество руководителя подразделения или иного должностного лица, к полномочиям которых отнесены организация приема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граждан, в том числе представителей организаций, общественных объединений, государственных органов, органов местного самоуправления, обеспечение рассмотрения их обращений, а также номер телефона, по которому можно получить информацию справочного характера.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4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8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Во время приема граждан, а также при их о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бращении по телефону специалисты общественной приемной подробно консультируют обратившихся по интересующим их вопросам, дают разъяснения о подведомственности рассмотрения вопросов, компетенции должностных лиц администрации района и порядке обращения к ним.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Граждане информируются: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1) о должностных лицах, которым поручено рассмотрение обращения;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2) о переадресации обращения в орган местного самоуправления Новосибирского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района Новосибирской области,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должностному лицу, в компетенцию которых входит решение поставленных в обращении вопросов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и иные федеральные или государственные органы власти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3) о продлении сроков рассмотрения обращения, с указанием оснований.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Консультации предоставляются по вопросам: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1) требований к оформлению письменного обращения;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2) мест и времени проведения личного приема граждан должностными лицами администрации района;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3) порядка проведения личного приема должностными лицами администрации района;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4) порядка и сроков рассмотрения обращений;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5) порядка обжалования принятого по обращению решения или действия (бездействия) должностных лиц в связи с рассмотрением обращения.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Консультации предоставляются при обращении гражданина лично, с использованием телефонной связи и информационных систем общего пользования.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4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9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Личные обращения граждан в устной форме, поступившие в общественную приемную по телефону, подлежат обязательному рассмотрению.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Ответ на телефонный звонок должен начинаться с информации о наименовании органа, в который позвонил гражданин, фамилии, имени, отчестве и должности служащего, принявшего телефонный звонок.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Ответы и разъяснения на устные обращения граждан даются, как правило, в день обращения. Если дать ответ (разъяснение) в день обращения не предоставляется возможным, ему дается разъяснение о по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рядке и сроке получения ответа.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При невозможн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ости специалиста общественной приемной, принявшего звонок, самостоятельно ответить на поставленные вопросы, телефонный звонок должен быть переадресован для ответа другому специалисту администрации района или должностному лицу в соответствии с компетенцией.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50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При проведении приема гр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аждан специалисты общественной приемной принимают письменные обращения, которые подлежат обязательной регистрации. При этом гражданам оказывается содействие в правильном указании названия должности, фамилии, имени, отчества адресата (в именных обращениях).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Специалисты общественной приемной вправе предложить гражданину устранить выявленные замечания по тексту обращения.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На втором экземпляре письменного обращения специалист общественной приемной проставляет регистрационный штамп, расписывается в получении и указывает дату принятия обращения.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51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В случае, если гражданин совершает действия, представляющие непосредственную угрозу для жизни и здоровья окружающих, специалист общественной приемной вызывает сотрудников полиции и, при необходимости, сотрудников скорой медицинской помощи.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20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 w:bidi="ru-RU"/>
        </w:rPr>
        <w:t xml:space="preserve">VIII. Организация работы с обращениями граждан, </w:t>
      </w:r>
      <w:r>
        <w:rPr>
          <w:rFonts w:ascii="Times New Roman" w:hAnsi="Times New Roman" w:eastAsia="Times New Roman"/>
          <w:b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 w:bidi="ru-RU"/>
        </w:rPr>
      </w:r>
    </w:p>
    <w:p>
      <w:pPr>
        <w:pStyle w:val="850"/>
        <w:ind w:right="20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 w:bidi="ru-RU"/>
        </w:rPr>
        <w:t xml:space="preserve">поступившими по справочному телефону </w:t>
      </w:r>
      <w:r>
        <w:rPr>
          <w:rFonts w:ascii="Times New Roman" w:hAnsi="Times New Roman" w:eastAsia="Times New Roman"/>
          <w:b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 w:bidi="ru-RU"/>
        </w:rPr>
      </w:r>
    </w:p>
    <w:p>
      <w:pPr>
        <w:pStyle w:val="850"/>
        <w:ind w:right="20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 w:bidi="ru-RU"/>
        </w:rPr>
        <w:t xml:space="preserve">общественной приемной Главы района</w:t>
      </w:r>
      <w:r>
        <w:rPr>
          <w:rFonts w:ascii="Times New Roman" w:hAnsi="Times New Roman" w:eastAsia="Times New Roman"/>
          <w:b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 w:bidi="ru-RU"/>
        </w:rPr>
      </w:r>
    </w:p>
    <w:p>
      <w:pPr>
        <w:pStyle w:val="850"/>
        <w:ind w:right="20" w:firstLine="709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 w:bidi="ru-RU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5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Телефоны справочной телефонной службы общественной приемной Главы Новосибирского района Новосибирско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й области: 8 (383) 373-45-79, 8 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(383) 373-45-80 - работают ежедневно с понедельника по четверг с 8.30 до 17.15, в пятницу - с 8.30 до 16.00,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беденный перерыв с 12.30 до 13.00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В рабочие дни после указанного времени, в выходные и праздничные дни справочный круглосуточный телефон Единой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дежурно-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диспетчерской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службы 8 (383) 373-45-75.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5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Личные обращения граждан в устной форме, поступившие в общественную приемную по справочному телефону, фиксируются в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ГИС «СЭДД»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и подлежат обязательному рассмотрению.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5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4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Если по обращению гражданина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дать исчерпывающий ответ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сразу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не представляется возможным, информация оперативно доводится до соответствующих должностных лиц для принятия мер. Результаты рассмотрения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обращения сообщаются заявителю.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28"/>
        <w:jc w:val="center"/>
        <w:spacing w:after="0" w:line="240" w:lineRule="auto"/>
        <w:widowControl w:val="off"/>
        <w:tabs>
          <w:tab w:val="left" w:pos="2259" w:leader="none"/>
        </w:tabs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val="en-US" w:eastAsia="ru-RU" w:bidi="ru-RU"/>
        </w:rPr>
        <w:t xml:space="preserve">IX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  <w:t xml:space="preserve">. Составление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  <w:t xml:space="preserve"> учетно-контрольной и отчетно-аналитической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</w:p>
    <w:p>
      <w:pPr>
        <w:pStyle w:val="850"/>
        <w:ind w:right="28"/>
        <w:jc w:val="center"/>
        <w:spacing w:after="0" w:line="240" w:lineRule="auto"/>
        <w:widowControl w:val="off"/>
        <w:tabs>
          <w:tab w:val="left" w:pos="2259" w:leader="none"/>
        </w:tabs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  <w:t xml:space="preserve">информации по обращениям граждан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firstLine="720"/>
        <w:jc w:val="both"/>
        <w:spacing w:after="0" w:line="240" w:lineRule="auto"/>
        <w:widowControl w:val="off"/>
        <w:rPr>
          <w:rFonts w:ascii="Times New Roman" w:hAnsi="Times New Roman" w:eastAsia="Courier New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eastAsia="Courier New"/>
          <w:color w:val="000000"/>
          <w:sz w:val="28"/>
          <w:szCs w:val="28"/>
          <w:lang w:eastAsia="ru-RU" w:bidi="ru-RU"/>
        </w:rPr>
        <w:t xml:space="preserve">5</w:t>
      </w:r>
      <w:r>
        <w:rPr>
          <w:rFonts w:ascii="Times New Roman" w:hAnsi="Times New Roman" w:eastAsia="Courier New"/>
          <w:color w:val="000000"/>
          <w:sz w:val="28"/>
          <w:szCs w:val="28"/>
          <w:lang w:eastAsia="ru-RU" w:bidi="ru-RU"/>
        </w:rPr>
        <w:t xml:space="preserve">5</w:t>
      </w:r>
      <w:r>
        <w:rPr>
          <w:rFonts w:ascii="Times New Roman" w:hAnsi="Times New Roman" w:eastAsia="Courier New"/>
          <w:color w:val="000000"/>
          <w:sz w:val="28"/>
          <w:szCs w:val="28"/>
          <w:lang w:eastAsia="ru-RU" w:bidi="ru-RU"/>
        </w:rPr>
        <w:t xml:space="preserve">. Составление учетно-контрольной и отчетно-аналитической информации по обращениям граждан организует общественная приемная. </w:t>
      </w:r>
      <w:r>
        <w:rPr>
          <w:rFonts w:ascii="Times New Roman" w:hAnsi="Times New Roman" w:eastAsia="Courier New"/>
          <w:color w:val="000000"/>
          <w:sz w:val="28"/>
          <w:szCs w:val="28"/>
          <w:lang w:eastAsia="ru-RU" w:bidi="ru-RU"/>
        </w:rPr>
      </w:r>
      <w:r>
        <w:rPr>
          <w:rFonts w:ascii="Times New Roman" w:hAnsi="Times New Roman" w:eastAsia="Courier New"/>
          <w:color w:val="000000"/>
          <w:sz w:val="28"/>
          <w:szCs w:val="28"/>
          <w:lang w:eastAsia="ru-RU" w:bidi="ru-RU"/>
        </w:rPr>
      </w:r>
    </w:p>
    <w:p>
      <w:pPr>
        <w:pStyle w:val="850"/>
        <w:ind w:firstLine="708"/>
        <w:jc w:val="both"/>
        <w:spacing w:after="0" w:line="240" w:lineRule="auto"/>
        <w:widowControl w:val="off"/>
        <w:rPr>
          <w:rFonts w:ascii="Times New Roman" w:hAnsi="Times New Roman" w:eastAsia="Courier New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eastAsia="Courier New"/>
          <w:color w:val="000000"/>
          <w:sz w:val="28"/>
          <w:szCs w:val="28"/>
          <w:lang w:eastAsia="ru-RU" w:bidi="ru-RU"/>
        </w:rPr>
        <w:t xml:space="preserve">Общественная приемная:</w:t>
      </w:r>
      <w:r>
        <w:rPr>
          <w:rFonts w:ascii="Times New Roman" w:hAnsi="Times New Roman" w:eastAsia="Courier New"/>
          <w:color w:val="000000"/>
          <w:sz w:val="28"/>
          <w:szCs w:val="28"/>
          <w:lang w:eastAsia="ru-RU" w:bidi="ru-RU"/>
        </w:rPr>
      </w:r>
      <w:r>
        <w:rPr>
          <w:rFonts w:ascii="Times New Roman" w:hAnsi="Times New Roman" w:eastAsia="Courier New"/>
          <w:color w:val="000000"/>
          <w:sz w:val="28"/>
          <w:szCs w:val="28"/>
          <w:lang w:eastAsia="ru-RU" w:bidi="ru-RU"/>
        </w:rPr>
      </w:r>
    </w:p>
    <w:p>
      <w:pPr>
        <w:pStyle w:val="850"/>
        <w:ind w:firstLine="708"/>
        <w:jc w:val="both"/>
        <w:spacing w:after="0" w:line="240" w:lineRule="auto"/>
        <w:widowControl w:val="off"/>
        <w:rPr>
          <w:rFonts w:ascii="Times New Roman" w:hAnsi="Times New Roman" w:eastAsia="MS Mincho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eastAsia="Courier New"/>
          <w:color w:val="000000"/>
          <w:sz w:val="28"/>
          <w:szCs w:val="28"/>
          <w:lang w:eastAsia="ru-RU" w:bidi="ru-RU"/>
        </w:rPr>
        <w:t xml:space="preserve">- в</w:t>
      </w:r>
      <w:r>
        <w:rPr>
          <w:rFonts w:ascii="Times New Roman" w:hAnsi="Times New Roman" w:eastAsia="MS Mincho"/>
          <w:color w:val="000000"/>
          <w:sz w:val="28"/>
          <w:szCs w:val="28"/>
          <w:lang w:eastAsia="ru-RU" w:bidi="ru-RU"/>
        </w:rPr>
        <w:t xml:space="preserve">ыполняет работу по сбору данных, обработке и готовит информационно-аналитические материалы по вопросам обращений граждан;</w:t>
      </w:r>
      <w:r>
        <w:rPr>
          <w:rFonts w:ascii="Times New Roman" w:hAnsi="Times New Roman" w:eastAsia="MS Mincho"/>
          <w:color w:val="000000"/>
          <w:sz w:val="28"/>
          <w:szCs w:val="28"/>
          <w:lang w:eastAsia="ru-RU" w:bidi="ru-RU"/>
        </w:rPr>
      </w:r>
      <w:r>
        <w:rPr>
          <w:rFonts w:ascii="Times New Roman" w:hAnsi="Times New Roman" w:eastAsia="MS Mincho"/>
          <w:color w:val="000000"/>
          <w:sz w:val="28"/>
          <w:szCs w:val="28"/>
          <w:lang w:eastAsia="ru-RU" w:bidi="ru-RU"/>
        </w:rPr>
      </w:r>
    </w:p>
    <w:p>
      <w:pPr>
        <w:pStyle w:val="850"/>
        <w:ind w:firstLine="708"/>
        <w:jc w:val="both"/>
        <w:spacing w:after="0" w:line="240" w:lineRule="auto"/>
        <w:rPr>
          <w:rFonts w:ascii="Times New Roman" w:hAnsi="Times New Roman" w:eastAsia="Courier New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eastAsia="MS Mincho"/>
          <w:sz w:val="28"/>
          <w:szCs w:val="28"/>
          <w:lang w:val="en-US" w:eastAsia="en-US"/>
        </w:rPr>
        <w:t xml:space="preserve">- ежегодно готовит информацию  об итогах работы с обращениями граждан</w:t>
      </w:r>
      <w:r>
        <w:rPr>
          <w:rFonts w:ascii="Times New Roman" w:hAnsi="Times New Roman" w:eastAsia="MS Mincho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MS Mincho" w:cs="Courier New"/>
          <w:color w:val="000000"/>
          <w:sz w:val="28"/>
          <w:szCs w:val="28"/>
          <w:lang w:eastAsia="ru-RU" w:bidi="ru-RU"/>
        </w:rPr>
        <w:t xml:space="preserve">к Главе района и </w:t>
      </w:r>
      <w:r>
        <w:rPr>
          <w:rFonts w:ascii="Times New Roman" w:hAnsi="Times New Roman" w:eastAsia="MS Mincho" w:cs="Courier New"/>
          <w:color w:val="000000"/>
          <w:sz w:val="28"/>
          <w:szCs w:val="28"/>
          <w:lang w:eastAsia="ru-RU" w:bidi="ru-RU"/>
        </w:rPr>
        <w:t xml:space="preserve">в </w:t>
      </w:r>
      <w:r>
        <w:rPr>
          <w:rFonts w:ascii="Times New Roman" w:hAnsi="Times New Roman" w:eastAsia="MS Mincho" w:cs="Courier New"/>
          <w:color w:val="000000"/>
          <w:sz w:val="28"/>
          <w:szCs w:val="28"/>
          <w:lang w:eastAsia="ru-RU" w:bidi="ru-RU"/>
        </w:rPr>
        <w:t xml:space="preserve">администрацию района;</w:t>
      </w:r>
      <w:r>
        <w:rPr>
          <w:rFonts w:ascii="Times New Roman" w:hAnsi="Times New Roman" w:eastAsia="Courier New"/>
          <w:color w:val="000000"/>
          <w:sz w:val="28"/>
          <w:szCs w:val="28"/>
          <w:lang w:eastAsia="ru-RU" w:bidi="ru-RU"/>
        </w:rPr>
      </w:r>
      <w:r>
        <w:rPr>
          <w:rFonts w:ascii="Times New Roman" w:hAnsi="Times New Roman" w:eastAsia="Courier New"/>
          <w:color w:val="000000"/>
          <w:sz w:val="28"/>
          <w:szCs w:val="28"/>
          <w:lang w:eastAsia="ru-RU" w:bidi="ru-RU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MS Mincho" w:cs="Courier New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eastAsia="MS Mincho" w:cs="Courier New"/>
          <w:color w:val="000000"/>
          <w:sz w:val="28"/>
          <w:szCs w:val="28"/>
          <w:lang w:eastAsia="ru-RU" w:bidi="ru-RU"/>
        </w:rPr>
        <w:t xml:space="preserve">- еженедельно готовит информацию в </w:t>
      </w:r>
      <w:r>
        <w:rPr>
          <w:rFonts w:ascii="Times New Roman" w:hAnsi="Times New Roman" w:eastAsia="Times New Roman" w:cs="Courier New"/>
          <w:color w:val="000000"/>
          <w:sz w:val="28"/>
          <w:szCs w:val="28"/>
          <w:lang w:eastAsia="ru-RU" w:bidi="ru-RU"/>
        </w:rPr>
        <w:t xml:space="preserve">управление по работе с обращениями граждан – общественная приемная Губернатора области администрации Губернатора Новосибирской области и Правительства Новосибирской области</w:t>
      </w:r>
      <w:r>
        <w:rPr>
          <w:rFonts w:ascii="Times New Roman" w:hAnsi="Times New Roman" w:eastAsia="MS Mincho" w:cs="Courier New"/>
          <w:color w:val="000000"/>
          <w:sz w:val="28"/>
          <w:szCs w:val="28"/>
          <w:lang w:eastAsia="ru-RU" w:bidi="ru-RU"/>
        </w:rPr>
        <w:t xml:space="preserve"> о проведении единого дня приема граждан;</w:t>
      </w:r>
      <w:r>
        <w:rPr>
          <w:rFonts w:ascii="Times New Roman" w:hAnsi="Times New Roman" w:eastAsia="MS Mincho" w:cs="Courier New"/>
          <w:color w:val="000000"/>
          <w:sz w:val="28"/>
          <w:szCs w:val="28"/>
          <w:lang w:eastAsia="ru-RU" w:bidi="ru-RU"/>
        </w:rPr>
      </w:r>
      <w:r>
        <w:rPr>
          <w:rFonts w:ascii="Times New Roman" w:hAnsi="Times New Roman" w:eastAsia="MS Mincho" w:cs="Courier New"/>
          <w:color w:val="000000"/>
          <w:sz w:val="28"/>
          <w:szCs w:val="28"/>
          <w:lang w:eastAsia="ru-RU" w:bidi="ru-RU"/>
        </w:rPr>
      </w:r>
    </w:p>
    <w:p>
      <w:pPr>
        <w:pStyle w:val="850"/>
        <w:ind w:firstLine="709"/>
        <w:jc w:val="both"/>
        <w:spacing w:after="0" w:line="240" w:lineRule="auto"/>
        <w:rPr>
          <w:rFonts w:ascii="Times New Roman" w:hAnsi="Times New Roman" w:eastAsia="MS Mincho"/>
          <w:sz w:val="28"/>
          <w:szCs w:val="28"/>
        </w:rPr>
      </w:pPr>
      <w:r>
        <w:rPr>
          <w:rFonts w:ascii="Times New Roman" w:hAnsi="Times New Roman" w:eastAsia="MS Mincho"/>
          <w:sz w:val="28"/>
          <w:szCs w:val="28"/>
        </w:rPr>
        <w:t xml:space="preserve">- ежемесячно готовит информацию в управление по работе с об</w:t>
      </w:r>
      <w:r>
        <w:rPr>
          <w:rFonts w:ascii="Times New Roman" w:hAnsi="Times New Roman" w:eastAsia="MS Mincho"/>
          <w:sz w:val="28"/>
          <w:szCs w:val="28"/>
        </w:rPr>
        <w:t xml:space="preserve">ращениями граждан - общественная приемная</w:t>
      </w:r>
      <w:r>
        <w:rPr>
          <w:rFonts w:ascii="Times New Roman" w:hAnsi="Times New Roman" w:eastAsia="MS Mincho"/>
          <w:sz w:val="28"/>
          <w:szCs w:val="28"/>
        </w:rPr>
        <w:t xml:space="preserve"> Губернатора администрации Губернатора Новосибирской области и Правительства Новосибирской области об обращениях граждан к Главе района.</w:t>
      </w:r>
      <w:r>
        <w:rPr>
          <w:rFonts w:ascii="Times New Roman" w:hAnsi="Times New Roman" w:eastAsia="MS Mincho"/>
          <w:sz w:val="28"/>
          <w:szCs w:val="28"/>
        </w:rPr>
      </w:r>
      <w:r>
        <w:rPr>
          <w:rFonts w:ascii="Times New Roman" w:hAnsi="Times New Roman" w:eastAsia="MS Mincho"/>
          <w:sz w:val="28"/>
          <w:szCs w:val="28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Courier New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5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6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Учетно-контрольная и отчетно-аналитическая информация по обращениям граждан готовится специалистами общественной приемной на основе базы данных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ГИС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bidi="en-US"/>
        </w:rPr>
        <w:t xml:space="preserve">«СЭДД».</w:t>
      </w:r>
      <w:r>
        <w:rPr>
          <w:rFonts w:ascii="Times New Roman" w:hAnsi="Times New Roman" w:eastAsia="Courier New"/>
          <w:color w:val="000000"/>
          <w:sz w:val="28"/>
          <w:szCs w:val="28"/>
          <w:lang w:eastAsia="ru-RU" w:bidi="ru-RU"/>
        </w:rPr>
      </w:r>
      <w:r>
        <w:rPr>
          <w:rFonts w:ascii="Times New Roman" w:hAnsi="Times New Roman" w:eastAsia="Courier New"/>
          <w:color w:val="000000"/>
          <w:sz w:val="28"/>
          <w:szCs w:val="28"/>
          <w:lang w:eastAsia="ru-RU" w:bidi="ru-RU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ff0000"/>
          <w:sz w:val="28"/>
          <w:szCs w:val="28"/>
          <w:lang w:eastAsia="ru-RU" w:bidi="ru-RU"/>
        </w:rPr>
      </w:pPr>
      <w:r>
        <w:rPr>
          <w:rFonts w:ascii="Times New Roman" w:hAnsi="Times New Roman" w:eastAsia="Courier New"/>
          <w:color w:val="000000"/>
          <w:sz w:val="28"/>
          <w:szCs w:val="28"/>
          <w:lang w:eastAsia="ru-RU" w:bidi="ru-RU"/>
        </w:rPr>
        <w:t xml:space="preserve">5</w:t>
      </w:r>
      <w:r>
        <w:rPr>
          <w:rFonts w:ascii="Times New Roman" w:hAnsi="Times New Roman" w:eastAsia="Courier New"/>
          <w:color w:val="000000"/>
          <w:sz w:val="28"/>
          <w:szCs w:val="28"/>
          <w:lang w:eastAsia="ru-RU" w:bidi="ru-RU"/>
        </w:rPr>
        <w:t xml:space="preserve">7</w:t>
      </w:r>
      <w:r>
        <w:rPr>
          <w:rFonts w:ascii="Times New Roman" w:hAnsi="Times New Roman" w:eastAsia="Courier New"/>
          <w:color w:val="000000"/>
          <w:sz w:val="28"/>
          <w:szCs w:val="28"/>
          <w:lang w:eastAsia="ru-RU" w:bidi="ru-RU"/>
        </w:rPr>
        <w:t xml:space="preserve">. Специалист общественной </w:t>
      </w:r>
      <w:r>
        <w:rPr>
          <w:rFonts w:ascii="Times New Roman" w:hAnsi="Times New Roman" w:eastAsia="Courier New"/>
          <w:color w:val="000000"/>
          <w:sz w:val="28"/>
          <w:szCs w:val="28"/>
          <w:lang w:eastAsia="ru-RU" w:bidi="ru-RU"/>
        </w:rPr>
        <w:t xml:space="preserve">приемной направляет</w:t>
      </w:r>
      <w:r>
        <w:rPr>
          <w:rFonts w:ascii="Times New Roman" w:hAnsi="Times New Roman" w:eastAsia="Courier New"/>
          <w:color w:val="000000"/>
          <w:sz w:val="28"/>
          <w:szCs w:val="28"/>
          <w:lang w:eastAsia="ru-RU" w:bidi="ru-RU"/>
        </w:rPr>
        <w:t xml:space="preserve">, ежемесячную и ежеквартальную информацию о количестве и характере обращений граждан в </w:t>
      </w:r>
      <w:r>
        <w:rPr>
          <w:rFonts w:ascii="Times New Roman" w:hAnsi="Times New Roman" w:eastAsia="Times New Roman" w:cs="Courier New"/>
          <w:color w:val="000000"/>
          <w:sz w:val="28"/>
          <w:szCs w:val="28"/>
          <w:lang w:eastAsia="ru-RU" w:bidi="ru-RU"/>
        </w:rPr>
        <w:t xml:space="preserve">управление по работе с обращениями граждан – общественную приемную Губернатора области администрации Губернатора Новосибирской области и Правительства Новосибирской области.</w:t>
      </w:r>
      <w:r>
        <w:rPr>
          <w:rFonts w:ascii="Times New Roman" w:hAnsi="Times New Roman" w:eastAsia="Times New Roman"/>
          <w:color w:val="ff0000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color w:val="ff0000"/>
          <w:sz w:val="28"/>
          <w:szCs w:val="28"/>
          <w:lang w:eastAsia="ru-RU" w:bidi="ru-RU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ff0000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color w:val="ff0000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color w:val="ff0000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color w:val="ff0000"/>
          <w:sz w:val="28"/>
          <w:szCs w:val="28"/>
          <w:lang w:eastAsia="ru-RU" w:bidi="ru-RU"/>
        </w:rPr>
      </w:r>
    </w:p>
    <w:p>
      <w:pPr>
        <w:pStyle w:val="850"/>
        <w:ind w:right="20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20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20"/>
        <w:jc w:val="center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_____________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sectPr>
      <w:headerReference w:type="default" r:id="rId9"/>
      <w:footnotePr/>
      <w:endnotePr/>
      <w:type w:val="nextPage"/>
      <w:pgSz w:w="11794" w:h="16727" w:orient="portrait"/>
      <w:pgMar w:top="993" w:right="567" w:bottom="851" w:left="1418" w:header="426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Mincho">
    <w:panose1 w:val="020205030504050903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PAGE   \* MERGEFORMAT</w:instrText>
    </w:r>
    <w:r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sz w:val="20"/>
        <w:szCs w:val="20"/>
      </w:rPr>
      <w:t xml:space="preserve">11</w:t>
    </w:r>
    <w:r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0"/>
    <w:next w:val="850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0"/>
    <w:next w:val="850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0"/>
    <w:next w:val="850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0"/>
    <w:next w:val="850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50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basedOn w:val="850"/>
    <w:next w:val="850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link w:val="692"/>
    <w:uiPriority w:val="10"/>
    <w:rPr>
      <w:sz w:val="48"/>
      <w:szCs w:val="48"/>
    </w:rPr>
  </w:style>
  <w:style w:type="paragraph" w:styleId="694">
    <w:name w:val="Subtitle"/>
    <w:basedOn w:val="850"/>
    <w:next w:val="850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link w:val="694"/>
    <w:uiPriority w:val="11"/>
    <w:rPr>
      <w:sz w:val="24"/>
      <w:szCs w:val="24"/>
    </w:rPr>
  </w:style>
  <w:style w:type="paragraph" w:styleId="696">
    <w:name w:val="Quote"/>
    <w:basedOn w:val="850"/>
    <w:next w:val="850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0"/>
    <w:next w:val="850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0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link w:val="700"/>
    <w:uiPriority w:val="99"/>
  </w:style>
  <w:style w:type="paragraph" w:styleId="702">
    <w:name w:val="Footer"/>
    <w:basedOn w:val="850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link w:val="702"/>
    <w:uiPriority w:val="99"/>
  </w:style>
  <w:style w:type="paragraph" w:styleId="704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next w:val="850"/>
    <w:link w:val="850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character" w:styleId="851">
    <w:name w:val="Основной шрифт абзаца"/>
    <w:next w:val="851"/>
    <w:link w:val="850"/>
    <w:uiPriority w:val="1"/>
    <w:semiHidden/>
    <w:unhideWhenUsed/>
  </w:style>
  <w:style w:type="table" w:styleId="852">
    <w:name w:val="Обычная таблица"/>
    <w:next w:val="852"/>
    <w:link w:val="850"/>
    <w:uiPriority w:val="99"/>
    <w:semiHidden/>
    <w:unhideWhenUsed/>
    <w:tblPr/>
  </w:style>
  <w:style w:type="numbering" w:styleId="853">
    <w:name w:val="Нет списка"/>
    <w:next w:val="853"/>
    <w:link w:val="850"/>
    <w:uiPriority w:val="99"/>
    <w:semiHidden/>
    <w:unhideWhenUsed/>
  </w:style>
  <w:style w:type="paragraph" w:styleId="854">
    <w:name w:val="Верхний колонтитул"/>
    <w:basedOn w:val="850"/>
    <w:next w:val="854"/>
    <w:link w:val="855"/>
    <w:uiPriority w:val="99"/>
    <w:unhideWhenUsed/>
    <w:pPr>
      <w:spacing w:after="0" w:line="240" w:lineRule="auto"/>
      <w:widowControl w:val="off"/>
      <w:tabs>
        <w:tab w:val="center" w:pos="4677" w:leader="none"/>
        <w:tab w:val="right" w:pos="9355" w:leader="none"/>
      </w:tabs>
    </w:pPr>
    <w:rPr>
      <w:rFonts w:ascii="Courier New" w:hAnsi="Courier New" w:eastAsia="Courier New" w:cs="Courier New"/>
      <w:color w:val="000000"/>
      <w:sz w:val="24"/>
      <w:szCs w:val="24"/>
      <w:lang w:eastAsia="ru-RU" w:bidi="ru-RU"/>
    </w:rPr>
  </w:style>
  <w:style w:type="character" w:styleId="855">
    <w:name w:val="Верхний колонтитул Знак"/>
    <w:next w:val="855"/>
    <w:link w:val="854"/>
    <w:uiPriority w:val="99"/>
    <w:rPr>
      <w:rFonts w:ascii="Courier New" w:hAnsi="Courier New" w:eastAsia="Courier New" w:cs="Courier New"/>
      <w:color w:val="000000"/>
      <w:sz w:val="24"/>
      <w:szCs w:val="24"/>
      <w:lang w:eastAsia="ru-RU" w:bidi="ru-RU"/>
    </w:rPr>
  </w:style>
  <w:style w:type="paragraph" w:styleId="856">
    <w:name w:val="Абзац списка"/>
    <w:basedOn w:val="850"/>
    <w:next w:val="856"/>
    <w:link w:val="850"/>
    <w:uiPriority w:val="34"/>
    <w:qFormat/>
    <w:pPr>
      <w:contextualSpacing/>
      <w:ind w:left="720"/>
    </w:pPr>
  </w:style>
  <w:style w:type="paragraph" w:styleId="857">
    <w:name w:val="Нижний колонтитул"/>
    <w:basedOn w:val="850"/>
    <w:next w:val="857"/>
    <w:link w:val="85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8">
    <w:name w:val="Нижний колонтитул Знак"/>
    <w:next w:val="858"/>
    <w:link w:val="857"/>
    <w:uiPriority w:val="99"/>
    <w:rPr>
      <w:sz w:val="22"/>
      <w:szCs w:val="22"/>
      <w:lang w:eastAsia="en-US"/>
    </w:rPr>
  </w:style>
  <w:style w:type="character" w:styleId="859">
    <w:name w:val="Гиперссылка"/>
    <w:next w:val="859"/>
    <w:link w:val="850"/>
    <w:uiPriority w:val="99"/>
    <w:semiHidden/>
    <w:unhideWhenUsed/>
    <w:rPr>
      <w:color w:val="0000ff"/>
      <w:u w:val="single"/>
    </w:rPr>
  </w:style>
  <w:style w:type="character" w:styleId="860" w:default="1">
    <w:name w:val="Default Paragraph Font"/>
    <w:uiPriority w:val="1"/>
    <w:semiHidden/>
    <w:unhideWhenUsed/>
  </w:style>
  <w:style w:type="numbering" w:styleId="861" w:default="1">
    <w:name w:val="No List"/>
    <w:uiPriority w:val="99"/>
    <w:semiHidden/>
    <w:unhideWhenUsed/>
  </w:style>
  <w:style w:type="table" w:styleId="862" w:default="1">
    <w:name w:val="Normal Table"/>
    <w:uiPriority w:val="99"/>
    <w:semiHidden/>
    <w:unhideWhenUsed/>
    <w:tblPr/>
  </w:style>
  <w:style w:type="paragraph" w:styleId="863" w:customStyle="1">
    <w:name w:val="Основной текст (3)1"/>
    <w:pPr>
      <w:contextualSpacing w:val="0"/>
      <w:ind w:left="0" w:right="0" w:firstLine="0"/>
      <w:jc w:val="left"/>
      <w:keepLines w:val="0"/>
      <w:keepNext w:val="0"/>
      <w:pageBreakBefore w:val="0"/>
      <w:spacing w:before="180" w:beforeAutospacing="0" w:after="0" w:afterAutospacing="0" w:line="407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000000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nsr.nso.ru" TargetMode="External"/><Relationship Id="rId11" Type="http://schemas.openxmlformats.org/officeDocument/2006/relationships/hyperlink" Target="http://kancnr@ns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Н. Митюшкина</dc:creator>
  <cp:revision>18</cp:revision>
  <dcterms:created xsi:type="dcterms:W3CDTF">2020-04-23T00:35:00Z</dcterms:created>
  <dcterms:modified xsi:type="dcterms:W3CDTF">2025-01-16T07:10:21Z</dcterms:modified>
  <cp:version>983040</cp:version>
</cp:coreProperties>
</file>