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4B" w:rsidRDefault="00752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Новосибирского района Новосибирской области в рамках муниципальной программы «Развитие и поддержка субъектов малого</w:t>
      </w:r>
    </w:p>
    <w:p w:rsidR="0034274B" w:rsidRDefault="00752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среднего предпринимательства Новосибирского района Новосибирской области на 2017-2024 годы</w:t>
      </w:r>
      <w:r>
        <w:rPr>
          <w:b/>
          <w:sz w:val="28"/>
          <w:szCs w:val="28"/>
        </w:rPr>
        <w:t>» объявляет о проведении конкурсного отбора на оказание финансовой поддержки субъектам малого и среднего предпринимательства в 2023 году</w:t>
      </w:r>
    </w:p>
    <w:p w:rsidR="0034274B" w:rsidRDefault="0034274B">
      <w:pPr>
        <w:jc w:val="center"/>
        <w:rPr>
          <w:b/>
          <w:color w:val="000000" w:themeColor="text1"/>
          <w:sz w:val="28"/>
          <w:szCs w:val="28"/>
        </w:rPr>
      </w:pPr>
    </w:p>
    <w:p w:rsidR="0034274B" w:rsidRDefault="00752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поддержка субъектам малого и среднего предпринимательства оказывается в следующих формах:</w:t>
      </w:r>
    </w:p>
    <w:p w:rsidR="0034274B" w:rsidRDefault="00752EAE">
      <w:pPr>
        <w:pStyle w:val="afb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субсидирование ча</w:t>
      </w:r>
      <w:r>
        <w:rPr>
          <w:bCs/>
          <w:sz w:val="28"/>
          <w:szCs w:val="28"/>
        </w:rPr>
        <w:t>сти процентных выплат по кредитам, привлеченным в российских кредитных организациях;</w:t>
      </w:r>
    </w:p>
    <w:p w:rsidR="0034274B" w:rsidRDefault="00752EAE">
      <w:pPr>
        <w:pStyle w:val="afb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субсидирование части арендных платежей</w:t>
      </w:r>
      <w:r>
        <w:rPr>
          <w:sz w:val="28"/>
          <w:szCs w:val="28"/>
        </w:rPr>
        <w:t>;</w:t>
      </w:r>
    </w:p>
    <w:p w:rsidR="0034274B" w:rsidRDefault="00752EAE">
      <w:pPr>
        <w:pStyle w:val="afb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субсидирование части затрат, связанных с приобретением оборудования в целях создания, и (или) модернизации производства товаров (ра</w:t>
      </w:r>
      <w:r>
        <w:rPr>
          <w:bCs/>
          <w:sz w:val="28"/>
          <w:szCs w:val="28"/>
        </w:rPr>
        <w:t>бот, услуг)</w:t>
      </w:r>
      <w:r>
        <w:rPr>
          <w:sz w:val="28"/>
          <w:szCs w:val="28"/>
        </w:rPr>
        <w:t>;</w:t>
      </w:r>
    </w:p>
    <w:p w:rsidR="0034274B" w:rsidRDefault="00752EAE">
      <w:pPr>
        <w:pStyle w:val="afb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субсидирование части затрат на реализацию бизнес-плана предпринимательского проекта юридического лица (индивидуального предпринимателя);</w:t>
      </w:r>
    </w:p>
    <w:p w:rsidR="0034274B" w:rsidRDefault="00752EAE">
      <w:pPr>
        <w:pStyle w:val="afb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субсидирование части затрат субъектов малого и среднего предпринимательства по участию в выставках и/или я</w:t>
      </w:r>
      <w:r>
        <w:rPr>
          <w:bCs/>
          <w:sz w:val="28"/>
          <w:szCs w:val="28"/>
        </w:rPr>
        <w:t>рмарках;</w:t>
      </w:r>
    </w:p>
    <w:p w:rsidR="0034274B" w:rsidRDefault="00752EAE">
      <w:pPr>
        <w:pStyle w:val="afb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субсидирование части затрат субъектов малого и среднего предпринимательства, осуществляющих деятельность в сфере бытового обслуживания.</w:t>
      </w:r>
    </w:p>
    <w:p w:rsidR="0034274B" w:rsidRDefault="00752EA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Дата начала приема заявок</w:t>
      </w:r>
      <w:r>
        <w:rPr>
          <w:sz w:val="28"/>
          <w:szCs w:val="28"/>
        </w:rPr>
        <w:t xml:space="preserve"> – </w:t>
      </w:r>
      <w:r>
        <w:rPr>
          <w:b/>
          <w:sz w:val="28"/>
          <w:szCs w:val="28"/>
        </w:rPr>
        <w:t>12.10.2023 </w:t>
      </w:r>
      <w:r>
        <w:rPr>
          <w:b/>
          <w:bCs/>
          <w:sz w:val="28"/>
          <w:szCs w:val="28"/>
        </w:rPr>
        <w:t>г.</w:t>
      </w:r>
      <w:r>
        <w:rPr>
          <w:sz w:val="28"/>
          <w:szCs w:val="28"/>
        </w:rPr>
        <w:t> </w:t>
      </w:r>
    </w:p>
    <w:p w:rsidR="0034274B" w:rsidRDefault="00752EA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окончания приема заявок</w:t>
      </w:r>
      <w:r>
        <w:rPr>
          <w:sz w:val="28"/>
          <w:szCs w:val="28"/>
        </w:rPr>
        <w:t> –</w:t>
      </w:r>
      <w:r>
        <w:rPr>
          <w:b/>
          <w:sz w:val="28"/>
          <w:szCs w:val="28"/>
        </w:rPr>
        <w:t> 13</w:t>
      </w:r>
      <w:r>
        <w:rPr>
          <w:b/>
          <w:bCs/>
          <w:sz w:val="28"/>
          <w:szCs w:val="28"/>
        </w:rPr>
        <w:t xml:space="preserve">.11.2023 г. (включительно). </w:t>
      </w:r>
    </w:p>
    <w:p w:rsidR="0034274B" w:rsidRDefault="00752EAE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Конкур</w:t>
      </w:r>
      <w:r>
        <w:rPr>
          <w:sz w:val="28"/>
          <w:szCs w:val="28"/>
        </w:rPr>
        <w:t xml:space="preserve">с проводится в соответствии с Постановлением администрации Новосибирского района Новосибирской области № 1389-па от 04.08.2021 года «Об утверждении </w:t>
      </w:r>
      <w:r>
        <w:rPr>
          <w:rFonts w:eastAsia="Calibri"/>
          <w:sz w:val="28"/>
          <w:szCs w:val="28"/>
          <w:lang w:eastAsia="en-US"/>
        </w:rPr>
        <w:t xml:space="preserve">Порядка предоставления </w:t>
      </w:r>
      <w:r>
        <w:rPr>
          <w:rFonts w:eastAsia="Calibri"/>
          <w:bCs/>
          <w:sz w:val="28"/>
          <w:szCs w:val="28"/>
          <w:lang w:eastAsia="en-US"/>
        </w:rPr>
        <w:t>субсидий юридическим лицам (за исключением субсидий государственным (муниципальным) у</w:t>
      </w:r>
      <w:r>
        <w:rPr>
          <w:rFonts w:eastAsia="Calibri"/>
          <w:bCs/>
          <w:sz w:val="28"/>
          <w:szCs w:val="28"/>
          <w:lang w:eastAsia="en-US"/>
        </w:rPr>
        <w:t xml:space="preserve">чреждениям), индивидуальным предпринимателям, а также физическим лицам - производителям товаров, работ, услуг </w:t>
      </w:r>
      <w:r>
        <w:rPr>
          <w:rFonts w:eastAsia="Calibri"/>
          <w:sz w:val="28"/>
          <w:szCs w:val="28"/>
          <w:lang w:eastAsia="en-US"/>
        </w:rPr>
        <w:t>Новосибирского района Новосибирской области в рамках реализации муниципальной программы Новосибирского района Новосибирской области «Развитие и по</w:t>
      </w:r>
      <w:r>
        <w:rPr>
          <w:rFonts w:eastAsia="Calibri"/>
          <w:sz w:val="28"/>
          <w:szCs w:val="28"/>
          <w:lang w:eastAsia="en-US"/>
        </w:rPr>
        <w:t xml:space="preserve">ддержка субъектов среднего и малого предпринимательства Новосибирского района Новосибирской области на 2017-2024 годы», утвержденную постановлением администрации Новосибирского района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Новосибирской области от 21.03.2017 № 446-па»</w:t>
      </w:r>
      <w:r w:rsidR="00724FF0">
        <w:rPr>
          <w:rFonts w:eastAsia="Calibri"/>
          <w:sz w:val="28"/>
          <w:szCs w:val="28"/>
          <w:lang w:eastAsia="en-US"/>
        </w:rPr>
        <w:t xml:space="preserve"> (в редакции постановления </w:t>
      </w:r>
      <w:r w:rsidR="00724FF0">
        <w:rPr>
          <w:rFonts w:eastAsia="Calibri"/>
          <w:sz w:val="28"/>
          <w:szCs w:val="28"/>
          <w:lang w:eastAsia="en-US"/>
        </w:rPr>
        <w:t>от 10.10.2023</w:t>
      </w:r>
      <w:r w:rsidR="00724FF0">
        <w:rPr>
          <w:rFonts w:eastAsia="Calibri"/>
          <w:sz w:val="28"/>
          <w:szCs w:val="28"/>
          <w:lang w:eastAsia="en-US"/>
        </w:rPr>
        <w:t xml:space="preserve"> № 2344-па</w:t>
      </w:r>
      <w:bookmarkStart w:id="0" w:name="_GoBack"/>
      <w:bookmarkEnd w:id="0"/>
      <w:r w:rsidR="00724FF0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(далее – Порядок).</w:t>
      </w:r>
    </w:p>
    <w:p w:rsidR="0034274B" w:rsidRDefault="00752EAE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Все ли</w:t>
      </w:r>
      <w:r>
        <w:rPr>
          <w:b/>
          <w:color w:val="000000"/>
          <w:sz w:val="28"/>
          <w:szCs w:val="28"/>
        </w:rPr>
        <w:t>сты заявки и приложенных к ней документов должны быть пронумерованы и прошиты.</w:t>
      </w:r>
    </w:p>
    <w:p w:rsidR="0034274B" w:rsidRDefault="00752EAE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Заявка должна содержать опись документов, входящих в ее состав. </w:t>
      </w:r>
    </w:p>
    <w:p w:rsidR="0034274B" w:rsidRDefault="00752EAE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Заявки на оказание финансовой поддержки с приложением документов для участия в конкурсе предоставляются в админи</w:t>
      </w:r>
      <w:r>
        <w:rPr>
          <w:color w:val="000000"/>
          <w:sz w:val="28"/>
          <w:szCs w:val="28"/>
        </w:rPr>
        <w:t xml:space="preserve">страцию Новосибирского района Новосибирского района по адресу: </w:t>
      </w:r>
      <w:r>
        <w:rPr>
          <w:b/>
          <w:color w:val="000000"/>
          <w:sz w:val="28"/>
          <w:szCs w:val="28"/>
        </w:rPr>
        <w:t>г. Новосибирск, ул. Коммунистическая, 33а, кабинет 208. Время приема заявок - ежедневно в рабочие дни с 8-30 до 17-15 (в пятницу до 16.00), перерыв на обед с 12-30 до 13-00. Контактное лицо: См</w:t>
      </w:r>
      <w:r>
        <w:rPr>
          <w:b/>
          <w:color w:val="000000"/>
          <w:sz w:val="28"/>
          <w:szCs w:val="28"/>
        </w:rPr>
        <w:t>етанина Екатерина Александровна. Справки по телефону 373-46-02.</w:t>
      </w:r>
    </w:p>
    <w:p w:rsidR="0034274B" w:rsidRDefault="00752EAE">
      <w:pPr>
        <w:widowControl w:val="0"/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С Порядком и муниципальной программой можно ознакомиться на сайте администрации Новосибирского района Новосибирской области (</w:t>
      </w:r>
      <w:hyperlink r:id="rId7" w:tooltip="http://nsr.nso.ru/" w:history="1">
        <w:r>
          <w:rPr>
            <w:color w:val="0000FF"/>
            <w:sz w:val="28"/>
            <w:szCs w:val="28"/>
            <w:u w:val="single"/>
          </w:rPr>
          <w:t>http://nsr.nso.ru/</w:t>
        </w:r>
      </w:hyperlink>
      <w:r>
        <w:rPr>
          <w:sz w:val="28"/>
          <w:szCs w:val="28"/>
        </w:rPr>
        <w:t xml:space="preserve">) ссылка </w:t>
      </w:r>
      <w:hyperlink r:id="rId8" w:tooltip="https://nsr.nso.ru/page/4583" w:history="1">
        <w:r>
          <w:rPr>
            <w:rStyle w:val="af9"/>
            <w:sz w:val="28"/>
            <w:szCs w:val="28"/>
          </w:rPr>
          <w:t>https://nsr.nso.ru/page/4583</w:t>
        </w:r>
      </w:hyperlink>
      <w:r>
        <w:rPr>
          <w:sz w:val="28"/>
          <w:szCs w:val="28"/>
        </w:rPr>
        <w:t>.</w:t>
      </w:r>
    </w:p>
    <w:sectPr w:rsidR="0034274B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AE" w:rsidRDefault="00752EAE">
      <w:r>
        <w:separator/>
      </w:r>
    </w:p>
  </w:endnote>
  <w:endnote w:type="continuationSeparator" w:id="0">
    <w:p w:rsidR="00752EAE" w:rsidRDefault="0075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AE" w:rsidRDefault="00752EAE">
      <w:r>
        <w:separator/>
      </w:r>
    </w:p>
  </w:footnote>
  <w:footnote w:type="continuationSeparator" w:id="0">
    <w:p w:rsidR="00752EAE" w:rsidRDefault="0075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F1AB9"/>
    <w:multiLevelType w:val="hybridMultilevel"/>
    <w:tmpl w:val="B0589C18"/>
    <w:lvl w:ilvl="0" w:tplc="C7629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5854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64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5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A87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CEC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6A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82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D89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4B"/>
    <w:rsid w:val="0034274B"/>
    <w:rsid w:val="00724FF0"/>
    <w:rsid w:val="0075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11D68-F712-4CF5-9F7F-4CE29E72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Strong"/>
    <w:uiPriority w:val="22"/>
    <w:qFormat/>
    <w:rPr>
      <w:b/>
      <w:bCs/>
    </w:rPr>
  </w:style>
  <w:style w:type="character" w:styleId="af9">
    <w:name w:val="Hyperlink"/>
    <w:uiPriority w:val="99"/>
    <w:rPr>
      <w:color w:val="0000FF"/>
      <w:u w:val="single"/>
    </w:rPr>
  </w:style>
  <w:style w:type="paragraph" w:customStyle="1" w:styleId="afa">
    <w:name w:val="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r.nso.ru/page/45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r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mikadnikova</dc:creator>
  <cp:lastModifiedBy>Наталья Д. Марусина</cp:lastModifiedBy>
  <cp:revision>2</cp:revision>
  <dcterms:created xsi:type="dcterms:W3CDTF">2023-10-10T02:56:00Z</dcterms:created>
  <dcterms:modified xsi:type="dcterms:W3CDTF">2023-10-10T02:56:00Z</dcterms:modified>
</cp:coreProperties>
</file>