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ИНФОРМАЦИОННОЕ СООБЩЕНИЕ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проведении публичных консультаций по проекту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решения Совета депутатов Новосибирского района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Новосибирской области от 17.04.2025 № 1 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Положения о муниципальном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земельном </w:t>
      </w:r>
      <w:r>
        <w:rPr>
          <w:rFonts w:ascii="Times New Roman" w:hAnsi="Times New Roman"/>
          <w:color w:val="000000"/>
          <w:sz w:val="28"/>
          <w:szCs w:val="28"/>
        </w:rPr>
      </w:r>
      <w:r/>
      <w:r>
        <w:rPr>
          <w:rFonts w:ascii="Times New Roman" w:hAnsi="Times New Roman"/>
          <w:bCs/>
          <w:color w:val="000000"/>
          <w:sz w:val="28"/>
          <w:szCs w:val="28"/>
        </w:rPr>
        <w:t xml:space="preserve">контроле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границах Новосибирского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признании утратившими силу </w:t>
      </w:r>
      <w:r/>
      <w:r/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некоторых решений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Cs/>
          <w:color w:val="000000"/>
          <w:sz w:val="28"/>
          <w:szCs w:val="28"/>
        </w:rPr>
      </w:r>
      <w:r/>
    </w:p>
    <w:p>
      <w:pPr>
        <w:ind w:left="850" w:right="737"/>
        <w:jc w:val="center"/>
        <w:spacing w:line="228" w:lineRule="auto"/>
        <w:tabs>
          <w:tab w:val="left" w:pos="8647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1. Срок проведения публичных консультаций: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 17.06.2025 по 11.07.2025.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</w:r>
    </w:p>
    <w:p>
      <w:pPr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2.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Наименование разработчика: </w:t>
      </w:r>
      <w:r>
        <w:rPr>
          <w:rFonts w:ascii="Times New Roman" w:hAnsi="Times New Roman"/>
          <w:sz w:val="28"/>
          <w:szCs w:val="28"/>
          <w:u w:val="single"/>
        </w:rPr>
        <w:t xml:space="preserve">управление имущественных и земельных отношений администрации Новосибирского района Новосибирской области</w:t>
      </w:r>
      <w:bookmarkStart w:id="0" w:name="_GoBack"/>
      <w:r/>
      <w:bookmarkEnd w:id="0"/>
      <w:r>
        <w:rPr>
          <w:rFonts w:ascii="Times New Roman" w:hAnsi="Times New Roman" w:eastAsia="Times New Roman"/>
          <w:color w:val="000000"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Контактное лицо, телефон: </w:t>
      </w:r>
      <w:r>
        <w:rPr>
          <w:rFonts w:ascii="Times New Roman" w:hAnsi="Times New Roman"/>
          <w:sz w:val="28"/>
          <w:szCs w:val="28"/>
          <w:u w:val="single"/>
        </w:rPr>
        <w:t xml:space="preserve">Вайгандт Татьяна Ивановна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 xml:space="preserve">начальник отдела организации и обеспечения муниципального земельного контроля МКУ «Центр муниципальных услуг»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 xml:space="preserve">209-31-372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3. Адреса для направления предложений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замечаний по проекту акта, сводному отчету: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адрес почтовый: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630007, НСО, г. Новосибирск, Коммунистическая,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адрес электронной почты: </w:t>
      </w:r>
      <w:r>
        <w:rPr>
          <w:rFonts w:ascii="Times New Roman" w:hAnsi="Times New Roman"/>
          <w:sz w:val="28"/>
          <w:szCs w:val="28"/>
          <w:u w:val="single"/>
        </w:rPr>
        <w:t xml:space="preserve">vti@mku-zb.ru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Проект нормативного акта, сводный отчет и опросный лист размещены: </w:t>
      </w:r>
      <w:hyperlink r:id="rId10" w:tooltip="http://nsr.nso.ru/page/1675" w:history="1">
        <w:r>
          <w:rPr>
            <w:rStyle w:val="837"/>
            <w:rFonts w:ascii="Times New Roman" w:hAnsi="Times New Roman" w:eastAsia="Times New Roman"/>
            <w:color w:val="000000" w:themeColor="text1"/>
            <w:sz w:val="28"/>
            <w:szCs w:val="28"/>
            <w:highlight w:val="white"/>
            <w:lang w:eastAsia="ru-RU"/>
          </w:rPr>
          <w:t xml:space="preserve">http://nsr.nso.ru/page/1675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 //dem.nso.ru/#/npa/bills.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headerReference w:type="default" r:id="rId9"/>
      <w:footnotePr/>
      <w:endnotePr/>
      <w:type w:val="continuous"/>
      <w:pgSz w:w="11906" w:h="16838" w:orient="portrait"/>
      <w:pgMar w:top="1135" w:right="567" w:bottom="1276" w:left="1418" w:header="426" w:footer="720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Microsoft YaHei">
    <w:panose1 w:val="020B0503020204020204"/>
  </w:font>
  <w:font w:name="Mangal">
    <w:panose1 w:val="02040503050406030204"/>
  </w:font>
  <w:font w:name="Liberation Sans">
    <w:panose1 w:val="020B0604020202020204"/>
  </w:font>
  <w:font w:name="Calibri Light">
    <w:panose1 w:val="020F03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tabs>
        <w:tab w:val="center" w:pos="4960" w:leader="none"/>
        <w:tab w:val="left" w:pos="5490" w:leader="none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75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94" w:hanging="58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5" w:hanging="615"/>
      </w:pPr>
    </w:lvl>
    <w:lvl w:ilvl="1">
      <w:start w:val="1"/>
      <w:numFmt w:val="decimal"/>
      <w:isLgl w:val="false"/>
      <w:suff w:val="tab"/>
      <w:lvlText w:val="%1.%2."/>
      <w:lvlJc w:val="left"/>
      <w:pPr>
        <w:ind w:left="1324" w:hanging="61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4"/>
    <w:link w:val="67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7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4"/>
    <w:link w:val="697"/>
    <w:uiPriority w:val="10"/>
    <w:rPr>
      <w:sz w:val="48"/>
      <w:szCs w:val="48"/>
    </w:rPr>
  </w:style>
  <w:style w:type="character" w:styleId="37">
    <w:name w:val="Subtitle Char"/>
    <w:basedOn w:val="684"/>
    <w:link w:val="699"/>
    <w:uiPriority w:val="11"/>
    <w:rPr>
      <w:sz w:val="24"/>
      <w:szCs w:val="24"/>
    </w:rPr>
  </w:style>
  <w:style w:type="character" w:styleId="39">
    <w:name w:val="Quote Char"/>
    <w:link w:val="701"/>
    <w:uiPriority w:val="29"/>
    <w:rPr>
      <w:i/>
    </w:rPr>
  </w:style>
  <w:style w:type="character" w:styleId="41">
    <w:name w:val="Intense Quote Char"/>
    <w:link w:val="703"/>
    <w:uiPriority w:val="30"/>
    <w:rPr>
      <w:i/>
    </w:rPr>
  </w:style>
  <w:style w:type="character" w:styleId="43">
    <w:name w:val="Header Char"/>
    <w:basedOn w:val="684"/>
    <w:link w:val="705"/>
    <w:uiPriority w:val="99"/>
  </w:style>
  <w:style w:type="character" w:styleId="47">
    <w:name w:val="Caption Char"/>
    <w:basedOn w:val="709"/>
    <w:link w:val="707"/>
    <w:uiPriority w:val="99"/>
  </w:style>
  <w:style w:type="character" w:styleId="179">
    <w:name w:val="Endnote Text Char"/>
    <w:link w:val="841"/>
    <w:uiPriority w:val="99"/>
    <w:rPr>
      <w:sz w:val="20"/>
    </w:rPr>
  </w:style>
  <w:style w:type="paragraph" w:styleId="674" w:default="1">
    <w:name w:val="Normal"/>
    <w:qFormat/>
    <w:rPr>
      <w:rFonts w:ascii="Calibri" w:hAnsi="Calibri" w:eastAsia="Calibri"/>
      <w:sz w:val="22"/>
      <w:szCs w:val="22"/>
      <w:lang w:eastAsia="zh-CN"/>
    </w:rPr>
  </w:style>
  <w:style w:type="paragraph" w:styleId="675">
    <w:name w:val="Heading 1"/>
    <w:basedOn w:val="674"/>
    <w:next w:val="870"/>
    <w:link w:val="687"/>
    <w:qFormat/>
    <w:pPr>
      <w:numPr>
        <w:ilvl w:val="0"/>
        <w:numId w:val="1"/>
      </w:numPr>
      <w:keepLines/>
      <w:keepNext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676">
    <w:name w:val="Heading 2"/>
    <w:basedOn w:val="674"/>
    <w:next w:val="674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1">
    <w:name w:val="Heading 7"/>
    <w:basedOn w:val="674"/>
    <w:next w:val="674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2">
    <w:name w:val="Heading 8"/>
    <w:basedOn w:val="674"/>
    <w:next w:val="674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3">
    <w:name w:val="Heading 9"/>
    <w:basedOn w:val="674"/>
    <w:next w:val="67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Заголовок 1 Знак1"/>
    <w:link w:val="675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Заголовок 2 Знак"/>
    <w:link w:val="676"/>
    <w:uiPriority w:val="9"/>
    <w:rPr>
      <w:rFonts w:ascii="Arial" w:hAnsi="Arial" w:eastAsia="Arial" w:cs="Arial"/>
      <w:sz w:val="34"/>
    </w:rPr>
  </w:style>
  <w:style w:type="character" w:styleId="689" w:customStyle="1">
    <w:name w:val="Заголовок 3 Знак"/>
    <w:link w:val="677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Заголовок 4 Знак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Заголовок 5 Знак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Заголовок 6 Знак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Заголовок 7 Знак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Заголовок 8 Знак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Заголовок 9 Знак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rPr>
      <w:lang w:eastAsia="zh-CN"/>
    </w:rPr>
  </w:style>
  <w:style w:type="paragraph" w:styleId="697">
    <w:name w:val="Title"/>
    <w:basedOn w:val="674"/>
    <w:next w:val="870"/>
    <w:link w:val="69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character" w:styleId="698" w:customStyle="1">
    <w:name w:val="Заголовок Знак"/>
    <w:link w:val="697"/>
    <w:uiPriority w:val="10"/>
    <w:rPr>
      <w:sz w:val="48"/>
      <w:szCs w:val="48"/>
    </w:rPr>
  </w:style>
  <w:style w:type="paragraph" w:styleId="699">
    <w:name w:val="Subtitle"/>
    <w:basedOn w:val="674"/>
    <w:next w:val="674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 w:customStyle="1">
    <w:name w:val="Подзаголовок Знак"/>
    <w:link w:val="699"/>
    <w:uiPriority w:val="11"/>
    <w:rPr>
      <w:sz w:val="24"/>
      <w:szCs w:val="24"/>
    </w:rPr>
  </w:style>
  <w:style w:type="paragraph" w:styleId="701">
    <w:name w:val="Quote"/>
    <w:basedOn w:val="674"/>
    <w:next w:val="674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4"/>
    <w:next w:val="674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74"/>
    <w:link w:val="706"/>
    <w:uiPriority w:val="99"/>
    <w:pPr>
      <w:tabs>
        <w:tab w:val="center" w:pos="4677" w:leader="none"/>
        <w:tab w:val="right" w:pos="9355" w:leader="none"/>
      </w:tabs>
    </w:pPr>
  </w:style>
  <w:style w:type="character" w:styleId="706" w:customStyle="1">
    <w:name w:val="Верхний колонтитул Знак1"/>
    <w:basedOn w:val="684"/>
    <w:link w:val="705"/>
    <w:uiPriority w:val="99"/>
  </w:style>
  <w:style w:type="paragraph" w:styleId="707">
    <w:name w:val="Footer"/>
    <w:basedOn w:val="674"/>
    <w:link w:val="710"/>
    <w:pPr>
      <w:tabs>
        <w:tab w:val="center" w:pos="4677" w:leader="none"/>
        <w:tab w:val="right" w:pos="9355" w:leader="none"/>
      </w:tabs>
    </w:pPr>
  </w:style>
  <w:style w:type="character" w:styleId="708" w:customStyle="1">
    <w:name w:val="Footer Char"/>
    <w:basedOn w:val="684"/>
    <w:uiPriority w:val="99"/>
  </w:style>
  <w:style w:type="paragraph" w:styleId="709">
    <w:name w:val="Caption"/>
    <w:basedOn w:val="67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character" w:styleId="710" w:customStyle="1">
    <w:name w:val="Нижний колонтитул Знак1"/>
    <w:link w:val="707"/>
    <w:uiPriority w:val="99"/>
  </w:style>
  <w:style w:type="table" w:styleId="711">
    <w:name w:val="Table Grid"/>
    <w:basedOn w:val="685"/>
    <w:uiPriority w:val="59"/>
    <w:tblPr/>
  </w:style>
  <w:style w:type="table" w:styleId="71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7">
    <w:name w:val="Hyperlink"/>
    <w:uiPriority w:val="99"/>
    <w:unhideWhenUsed/>
    <w:rPr>
      <w:color w:val="0563c1"/>
      <w:u w:val="single"/>
    </w:rPr>
  </w:style>
  <w:style w:type="paragraph" w:styleId="838">
    <w:name w:val="footnote text"/>
    <w:basedOn w:val="674"/>
    <w:link w:val="881"/>
    <w:uiPriority w:val="99"/>
    <w:semiHidden/>
    <w:unhideWhenUsed/>
    <w:rPr>
      <w:sz w:val="20"/>
      <w:szCs w:val="20"/>
    </w:rPr>
  </w:style>
  <w:style w:type="character" w:styleId="839" w:customStyle="1">
    <w:name w:val="Footnote Text Char"/>
    <w:uiPriority w:val="99"/>
    <w:rPr>
      <w:sz w:val="18"/>
    </w:rPr>
  </w:style>
  <w:style w:type="character" w:styleId="840">
    <w:name w:val="footnote reference"/>
    <w:uiPriority w:val="99"/>
    <w:semiHidden/>
    <w:unhideWhenUsed/>
    <w:rPr>
      <w:vertAlign w:val="superscript"/>
    </w:rPr>
  </w:style>
  <w:style w:type="paragraph" w:styleId="841">
    <w:name w:val="endnote text"/>
    <w:basedOn w:val="674"/>
    <w:link w:val="842"/>
    <w:uiPriority w:val="99"/>
    <w:semiHidden/>
    <w:unhideWhenUsed/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674"/>
    <w:next w:val="674"/>
    <w:uiPriority w:val="39"/>
    <w:unhideWhenUsed/>
    <w:pPr>
      <w:spacing w:after="57"/>
    </w:pPr>
  </w:style>
  <w:style w:type="paragraph" w:styleId="845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46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47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48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49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50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51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52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  <w:rPr>
      <w:lang w:eastAsia="zh-CN"/>
    </w:rPr>
  </w:style>
  <w:style w:type="paragraph" w:styleId="854">
    <w:name w:val="table of figures"/>
    <w:basedOn w:val="674"/>
    <w:next w:val="674"/>
    <w:uiPriority w:val="99"/>
    <w:unhideWhenUsed/>
  </w:style>
  <w:style w:type="character" w:styleId="855" w:customStyle="1">
    <w:name w:val="WW8Num1z0"/>
  </w:style>
  <w:style w:type="character" w:styleId="856" w:customStyle="1">
    <w:name w:val="WW8Num1z1"/>
  </w:style>
  <w:style w:type="character" w:styleId="857" w:customStyle="1">
    <w:name w:val="WW8Num1z2"/>
  </w:style>
  <w:style w:type="character" w:styleId="858" w:customStyle="1">
    <w:name w:val="WW8Num1z3"/>
  </w:style>
  <w:style w:type="character" w:styleId="859" w:customStyle="1">
    <w:name w:val="WW8Num1z4"/>
  </w:style>
  <w:style w:type="character" w:styleId="860" w:customStyle="1">
    <w:name w:val="WW8Num1z5"/>
  </w:style>
  <w:style w:type="character" w:styleId="861" w:customStyle="1">
    <w:name w:val="WW8Num1z6"/>
  </w:style>
  <w:style w:type="character" w:styleId="862" w:customStyle="1">
    <w:name w:val="WW8Num1z7"/>
  </w:style>
  <w:style w:type="character" w:styleId="863" w:customStyle="1">
    <w:name w:val="WW8Num1z8"/>
  </w:style>
  <w:style w:type="character" w:styleId="864" w:customStyle="1">
    <w:name w:val="Основной шрифт абзаца1"/>
  </w:style>
  <w:style w:type="character" w:styleId="865" w:customStyle="1">
    <w:name w:val="Заголовок 1 Знак"/>
    <w:rPr>
      <w:rFonts w:ascii="Calibri Light" w:hAnsi="Calibri Light"/>
      <w:color w:val="2e74b5"/>
      <w:sz w:val="32"/>
      <w:szCs w:val="32"/>
    </w:rPr>
  </w:style>
  <w:style w:type="character" w:styleId="866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867" w:customStyle="1">
    <w:name w:val="Текст выноски Знак1"/>
    <w:rPr>
      <w:rFonts w:ascii="Segoe UI" w:hAnsi="Segoe UI" w:eastAsia="Calibri" w:cs="Segoe UI"/>
      <w:sz w:val="18"/>
      <w:szCs w:val="18"/>
    </w:rPr>
  </w:style>
  <w:style w:type="character" w:styleId="868" w:customStyle="1">
    <w:name w:val="Верхний колонтитул Знак"/>
    <w:uiPriority w:val="99"/>
    <w:rPr>
      <w:rFonts w:ascii="Calibri" w:hAnsi="Calibri" w:eastAsia="Calibri"/>
      <w:sz w:val="22"/>
      <w:szCs w:val="22"/>
    </w:rPr>
  </w:style>
  <w:style w:type="character" w:styleId="869" w:customStyle="1">
    <w:name w:val="Нижний колонтитул Знак"/>
    <w:rPr>
      <w:rFonts w:ascii="Calibri" w:hAnsi="Calibri" w:eastAsia="Calibri"/>
      <w:sz w:val="22"/>
      <w:szCs w:val="22"/>
    </w:rPr>
  </w:style>
  <w:style w:type="paragraph" w:styleId="870">
    <w:name w:val="Body Text"/>
    <w:basedOn w:val="674"/>
    <w:pPr>
      <w:spacing w:after="140" w:line="288" w:lineRule="auto"/>
    </w:pPr>
  </w:style>
  <w:style w:type="paragraph" w:styleId="871">
    <w:name w:val="List"/>
    <w:basedOn w:val="870"/>
    <w:rPr>
      <w:rFonts w:cs="Arial"/>
    </w:rPr>
  </w:style>
  <w:style w:type="paragraph" w:styleId="872" w:customStyle="1">
    <w:name w:val="Указатель2"/>
    <w:basedOn w:val="674"/>
    <w:pPr>
      <w:suppressLineNumbers/>
    </w:pPr>
    <w:rPr>
      <w:rFonts w:cs="Arial"/>
    </w:rPr>
  </w:style>
  <w:style w:type="paragraph" w:styleId="873" w:customStyle="1">
    <w:name w:val="Название объекта1"/>
    <w:basedOn w:val="67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74" w:customStyle="1">
    <w:name w:val="Указатель1"/>
    <w:basedOn w:val="674"/>
    <w:pPr>
      <w:suppressLineNumbers/>
    </w:pPr>
    <w:rPr>
      <w:rFonts w:cs="Mangal"/>
    </w:rPr>
  </w:style>
  <w:style w:type="paragraph" w:styleId="875">
    <w:name w:val="index heading"/>
    <w:basedOn w:val="674"/>
    <w:pPr>
      <w:suppressLineNumbers/>
    </w:pPr>
    <w:rPr>
      <w:rFonts w:cs="Arial"/>
    </w:rPr>
  </w:style>
  <w:style w:type="paragraph" w:styleId="876">
    <w:name w:val="List Paragraph"/>
    <w:basedOn w:val="674"/>
    <w:pPr>
      <w:contextualSpacing/>
      <w:ind w:left="720"/>
    </w:pPr>
  </w:style>
  <w:style w:type="paragraph" w:styleId="877" w:customStyle="1">
    <w:name w:val="ConsPlusNormal"/>
    <w:pPr>
      <w:widowControl w:val="off"/>
    </w:pPr>
    <w:rPr>
      <w:rFonts w:ascii="Arial" w:hAnsi="Arial" w:cs="Arial"/>
      <w:lang w:eastAsia="zh-CN"/>
    </w:rPr>
  </w:style>
  <w:style w:type="paragraph" w:styleId="878">
    <w:name w:val="Balloon Text"/>
    <w:basedOn w:val="674"/>
    <w:rPr>
      <w:rFonts w:ascii="Segoe UI" w:hAnsi="Segoe UI" w:cs="Segoe UI"/>
      <w:sz w:val="18"/>
      <w:szCs w:val="18"/>
    </w:rPr>
  </w:style>
  <w:style w:type="paragraph" w:styleId="879" w:customStyle="1">
    <w:name w:val="Основной текст1"/>
    <w:basedOn w:val="674"/>
    <w:pPr>
      <w:shd w:val="clear" w:color="auto" w:fill="ffffff"/>
      <w:widowControl w:val="off"/>
    </w:pPr>
    <w:rPr>
      <w:rFonts w:eastAsia="Times New Roman"/>
      <w:spacing w:val="7"/>
      <w:sz w:val="23"/>
      <w:szCs w:val="23"/>
    </w:rPr>
  </w:style>
  <w:style w:type="paragraph" w:styleId="880" w:customStyle="1">
    <w:name w:val="Основной текст (2)"/>
    <w:basedOn w:val="674"/>
    <w:pPr>
      <w:jc w:val="center"/>
      <w:spacing w:line="326" w:lineRule="exact"/>
      <w:shd w:val="clear" w:color="auto" w:fill="ffffff"/>
      <w:widowControl w:val="off"/>
    </w:pPr>
    <w:rPr>
      <w:rFonts w:eastAsia="Times New Roman"/>
      <w:b/>
      <w:bCs/>
      <w:spacing w:val="10"/>
      <w:sz w:val="23"/>
      <w:szCs w:val="23"/>
    </w:rPr>
  </w:style>
  <w:style w:type="character" w:styleId="881" w:customStyle="1">
    <w:name w:val="Текст сноски Знак"/>
    <w:link w:val="838"/>
    <w:uiPriority w:val="99"/>
    <w:semiHidden/>
    <w:rPr>
      <w:rFonts w:ascii="Calibri" w:hAnsi="Calibri" w:eastAsia="Calibri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nsr.nso.ru/page/167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Шереметьева</dc:creator>
  <cp:revision>11</cp:revision>
  <dcterms:created xsi:type="dcterms:W3CDTF">2022-09-27T05:24:00Z</dcterms:created>
  <dcterms:modified xsi:type="dcterms:W3CDTF">2025-06-16T04:25:50Z</dcterms:modified>
  <cp:version>983040</cp:version>
</cp:coreProperties>
</file>