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585" w:rsidRPr="00824585" w:rsidRDefault="00957B83" w:rsidP="00957B83">
      <w:pPr>
        <w:spacing w:after="0"/>
        <w:ind w:left="8080"/>
        <w:jc w:val="both"/>
        <w:rPr>
          <w:rFonts w:ascii="Times New Roman" w:hAnsi="Times New Roman" w:cs="Times New Roman"/>
          <w:sz w:val="28"/>
          <w:szCs w:val="28"/>
        </w:rPr>
      </w:pPr>
      <w:r>
        <w:rPr>
          <w:rFonts w:ascii="Times New Roman" w:hAnsi="Times New Roman" w:cs="Times New Roman"/>
          <w:sz w:val="28"/>
          <w:szCs w:val="28"/>
        </w:rPr>
        <w:t xml:space="preserve">Проект </w:t>
      </w:r>
    </w:p>
    <w:p w:rsidR="00C50FED" w:rsidRPr="00824585" w:rsidRDefault="00C50FED" w:rsidP="00847F5E">
      <w:pPr>
        <w:spacing w:after="0"/>
        <w:jc w:val="center"/>
        <w:rPr>
          <w:rFonts w:ascii="Times New Roman" w:hAnsi="Times New Roman" w:cs="Times New Roman"/>
          <w:b/>
          <w:sz w:val="28"/>
          <w:szCs w:val="28"/>
        </w:rPr>
      </w:pPr>
    </w:p>
    <w:p w:rsidR="00C50FED" w:rsidRDefault="00C50FED" w:rsidP="00847F5E">
      <w:pPr>
        <w:spacing w:after="0"/>
        <w:jc w:val="center"/>
        <w:rPr>
          <w:rFonts w:ascii="Times New Roman" w:hAnsi="Times New Roman" w:cs="Times New Roman"/>
          <w:b/>
          <w:sz w:val="26"/>
          <w:szCs w:val="26"/>
        </w:rPr>
      </w:pPr>
    </w:p>
    <w:p w:rsidR="00CB1F09" w:rsidRDefault="00C50FED" w:rsidP="00847F5E">
      <w:pPr>
        <w:spacing w:after="0"/>
        <w:jc w:val="center"/>
        <w:rPr>
          <w:rFonts w:ascii="Times New Roman" w:hAnsi="Times New Roman" w:cs="Times New Roman"/>
          <w:b/>
          <w:sz w:val="28"/>
          <w:szCs w:val="28"/>
        </w:rPr>
      </w:pPr>
      <w:r w:rsidRPr="00201688">
        <w:rPr>
          <w:rFonts w:ascii="Times New Roman" w:hAnsi="Times New Roman" w:cs="Times New Roman"/>
          <w:b/>
          <w:sz w:val="28"/>
          <w:szCs w:val="28"/>
        </w:rPr>
        <w:t xml:space="preserve">Доклад о результатах обобщения правоприменительной практики администрации Новосибирского района Новосибирской области </w:t>
      </w:r>
    </w:p>
    <w:p w:rsidR="00CB1F09" w:rsidRDefault="00C50FED" w:rsidP="00847F5E">
      <w:pPr>
        <w:spacing w:after="0"/>
        <w:jc w:val="center"/>
        <w:rPr>
          <w:rFonts w:ascii="Times New Roman" w:hAnsi="Times New Roman" w:cs="Times New Roman"/>
          <w:b/>
          <w:sz w:val="28"/>
          <w:szCs w:val="28"/>
        </w:rPr>
      </w:pPr>
      <w:r w:rsidRPr="00201688">
        <w:rPr>
          <w:rFonts w:ascii="Times New Roman" w:hAnsi="Times New Roman" w:cs="Times New Roman"/>
          <w:b/>
          <w:sz w:val="28"/>
          <w:szCs w:val="28"/>
        </w:rPr>
        <w:t xml:space="preserve">по осуществлению муниципального земельного контроля </w:t>
      </w:r>
    </w:p>
    <w:p w:rsidR="008F4588" w:rsidRPr="00201688" w:rsidRDefault="00C50FED" w:rsidP="00847F5E">
      <w:pPr>
        <w:spacing w:after="0"/>
        <w:jc w:val="center"/>
        <w:rPr>
          <w:rFonts w:ascii="Times New Roman" w:hAnsi="Times New Roman" w:cs="Times New Roman"/>
          <w:b/>
          <w:sz w:val="28"/>
          <w:szCs w:val="28"/>
        </w:rPr>
      </w:pPr>
      <w:r w:rsidRPr="00201688">
        <w:rPr>
          <w:rFonts w:ascii="Times New Roman" w:hAnsi="Times New Roman" w:cs="Times New Roman"/>
          <w:b/>
          <w:sz w:val="28"/>
          <w:szCs w:val="28"/>
        </w:rPr>
        <w:t>в границах Новосибирского района Новосибирской области в 202</w:t>
      </w:r>
      <w:r w:rsidR="00295F21">
        <w:rPr>
          <w:rFonts w:ascii="Times New Roman" w:hAnsi="Times New Roman" w:cs="Times New Roman"/>
          <w:b/>
          <w:sz w:val="28"/>
          <w:szCs w:val="28"/>
        </w:rPr>
        <w:t>2</w:t>
      </w:r>
      <w:r w:rsidRPr="00201688">
        <w:rPr>
          <w:rFonts w:ascii="Times New Roman" w:hAnsi="Times New Roman" w:cs="Times New Roman"/>
          <w:b/>
          <w:sz w:val="28"/>
          <w:szCs w:val="28"/>
        </w:rPr>
        <w:t xml:space="preserve"> году</w:t>
      </w:r>
    </w:p>
    <w:p w:rsidR="00847F5E" w:rsidRPr="00201688" w:rsidRDefault="00847F5E" w:rsidP="00847F5E">
      <w:pPr>
        <w:spacing w:after="0"/>
        <w:jc w:val="center"/>
        <w:rPr>
          <w:rFonts w:ascii="Times New Roman" w:hAnsi="Times New Roman" w:cs="Times New Roman"/>
          <w:b/>
          <w:sz w:val="28"/>
          <w:szCs w:val="28"/>
        </w:rPr>
      </w:pPr>
    </w:p>
    <w:p w:rsidR="009E076E" w:rsidRPr="00201688" w:rsidRDefault="009E076E" w:rsidP="00847F5E">
      <w:pPr>
        <w:spacing w:after="0"/>
        <w:ind w:firstLine="709"/>
        <w:jc w:val="both"/>
        <w:rPr>
          <w:rFonts w:ascii="Times New Roman" w:hAnsi="Times New Roman" w:cs="Times New Roman"/>
          <w:sz w:val="28"/>
          <w:szCs w:val="28"/>
        </w:rPr>
      </w:pPr>
      <w:r w:rsidRPr="00201688">
        <w:rPr>
          <w:rFonts w:ascii="Times New Roman" w:hAnsi="Times New Roman" w:cs="Times New Roman"/>
          <w:sz w:val="28"/>
          <w:szCs w:val="28"/>
        </w:rPr>
        <w:t>Настоящий доклад подготовлен в соответствии со ст. 47 Федерального закона от 31.07.2020 №</w:t>
      </w:r>
      <w:r w:rsidR="00824585" w:rsidRPr="00201688">
        <w:rPr>
          <w:rFonts w:ascii="Times New Roman" w:hAnsi="Times New Roman" w:cs="Times New Roman"/>
          <w:sz w:val="28"/>
          <w:szCs w:val="28"/>
        </w:rPr>
        <w:t xml:space="preserve"> </w:t>
      </w:r>
      <w:r w:rsidRPr="00201688">
        <w:rPr>
          <w:rFonts w:ascii="Times New Roman" w:hAnsi="Times New Roman" w:cs="Times New Roman"/>
          <w:sz w:val="28"/>
          <w:szCs w:val="28"/>
        </w:rPr>
        <w:t>248 «О государственном контроле (надзоре) и муниципальном контроле в Российской Федерации» и п. 2.7</w:t>
      </w:r>
      <w:r w:rsidR="004810F7" w:rsidRPr="00201688">
        <w:rPr>
          <w:rFonts w:ascii="Times New Roman" w:hAnsi="Times New Roman" w:cs="Times New Roman"/>
          <w:sz w:val="28"/>
          <w:szCs w:val="28"/>
        </w:rPr>
        <w:t>.</w:t>
      </w:r>
      <w:r w:rsidRPr="00201688">
        <w:rPr>
          <w:rFonts w:ascii="Times New Roman" w:hAnsi="Times New Roman" w:cs="Times New Roman"/>
          <w:sz w:val="28"/>
          <w:szCs w:val="28"/>
        </w:rPr>
        <w:t xml:space="preserve"> Положения о муниципальном земельном контроле в границах Новосибирского района Новосибирской области, утвержденн</w:t>
      </w:r>
      <w:r w:rsidR="00824585" w:rsidRPr="00201688">
        <w:rPr>
          <w:rFonts w:ascii="Times New Roman" w:hAnsi="Times New Roman" w:cs="Times New Roman"/>
          <w:sz w:val="28"/>
          <w:szCs w:val="28"/>
        </w:rPr>
        <w:t>ого</w:t>
      </w:r>
      <w:r w:rsidRPr="00201688">
        <w:rPr>
          <w:rFonts w:ascii="Times New Roman" w:hAnsi="Times New Roman" w:cs="Times New Roman"/>
          <w:sz w:val="28"/>
          <w:szCs w:val="28"/>
        </w:rPr>
        <w:t xml:space="preserve"> </w:t>
      </w:r>
      <w:r w:rsidR="00824585" w:rsidRPr="00201688">
        <w:rPr>
          <w:rFonts w:ascii="Times New Roman" w:hAnsi="Times New Roman" w:cs="Times New Roman"/>
          <w:sz w:val="28"/>
          <w:szCs w:val="28"/>
        </w:rPr>
        <w:t>р</w:t>
      </w:r>
      <w:r w:rsidRPr="00201688">
        <w:rPr>
          <w:rFonts w:ascii="Times New Roman" w:hAnsi="Times New Roman" w:cs="Times New Roman"/>
          <w:sz w:val="28"/>
          <w:szCs w:val="28"/>
        </w:rPr>
        <w:t>ешением Совета депутатов Новосибирского района Новосибирской области четвертого созыва</w:t>
      </w:r>
      <w:r w:rsidR="00824585" w:rsidRPr="00201688">
        <w:rPr>
          <w:rFonts w:ascii="Times New Roman" w:hAnsi="Times New Roman" w:cs="Times New Roman"/>
          <w:sz w:val="28"/>
          <w:szCs w:val="28"/>
        </w:rPr>
        <w:t xml:space="preserve"> от 11.11.2021 № 9</w:t>
      </w:r>
      <w:r w:rsidRPr="00201688">
        <w:rPr>
          <w:rFonts w:ascii="Times New Roman" w:hAnsi="Times New Roman" w:cs="Times New Roman"/>
          <w:sz w:val="28"/>
          <w:szCs w:val="28"/>
        </w:rPr>
        <w:t>.</w:t>
      </w:r>
    </w:p>
    <w:p w:rsidR="00204E84" w:rsidRPr="00201688" w:rsidRDefault="000528D7" w:rsidP="000E3714">
      <w:pPr>
        <w:spacing w:after="0"/>
        <w:ind w:firstLine="709"/>
        <w:jc w:val="both"/>
        <w:rPr>
          <w:rFonts w:ascii="Times New Roman" w:hAnsi="Times New Roman" w:cs="Times New Roman"/>
          <w:sz w:val="28"/>
          <w:szCs w:val="28"/>
        </w:rPr>
      </w:pPr>
      <w:r w:rsidRPr="00201688">
        <w:rPr>
          <w:rFonts w:ascii="Times New Roman" w:hAnsi="Times New Roman" w:cs="Times New Roman"/>
          <w:sz w:val="28"/>
          <w:szCs w:val="28"/>
        </w:rPr>
        <w:t xml:space="preserve">Предметом муниципального земельного контроля является </w:t>
      </w:r>
      <w:r w:rsidR="00204E84" w:rsidRPr="00201688">
        <w:rPr>
          <w:rFonts w:ascii="Times New Roman" w:hAnsi="Times New Roman" w:cs="Times New Roman"/>
          <w:sz w:val="28"/>
          <w:szCs w:val="28"/>
        </w:rPr>
        <w:t>соблюдение юридическими лицами, индивидуальных предпринимателей, граждан</w:t>
      </w:r>
      <w:r w:rsidR="00CB1F09">
        <w:rPr>
          <w:rFonts w:ascii="Times New Roman" w:hAnsi="Times New Roman" w:cs="Times New Roman"/>
          <w:sz w:val="28"/>
          <w:szCs w:val="28"/>
        </w:rPr>
        <w:t xml:space="preserve"> </w:t>
      </w:r>
      <w:r w:rsidR="00204E84" w:rsidRPr="00201688">
        <w:rPr>
          <w:rFonts w:ascii="Times New Roman" w:hAnsi="Times New Roman" w:cs="Times New Roman"/>
          <w:sz w:val="28"/>
          <w:szCs w:val="28"/>
        </w:rPr>
        <w:t>(далее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ответственностью (далее – обязательные требования):</w:t>
      </w:r>
    </w:p>
    <w:p w:rsidR="00204E84" w:rsidRPr="00201688" w:rsidRDefault="00201688" w:rsidP="00847F5E">
      <w:pPr>
        <w:spacing w:after="0"/>
        <w:ind w:firstLine="709"/>
        <w:jc w:val="both"/>
        <w:rPr>
          <w:rFonts w:ascii="Times New Roman" w:hAnsi="Times New Roman" w:cs="Times New Roman"/>
          <w:sz w:val="28"/>
          <w:szCs w:val="28"/>
        </w:rPr>
      </w:pPr>
      <w:r>
        <w:rPr>
          <w:rFonts w:ascii="Times New Roman" w:hAnsi="Times New Roman" w:cs="Times New Roman"/>
          <w:sz w:val="28"/>
          <w:szCs w:val="28"/>
        </w:rPr>
        <w:t>- </w:t>
      </w:r>
      <w:r w:rsidR="00204E84" w:rsidRPr="00201688">
        <w:rPr>
          <w:rFonts w:ascii="Times New Roman" w:hAnsi="Times New Roman" w:cs="Times New Roman"/>
          <w:sz w:val="28"/>
          <w:szCs w:val="28"/>
        </w:rPr>
        <w:t>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не имеющих предусмотренных законодательством прав на них;</w:t>
      </w:r>
    </w:p>
    <w:p w:rsidR="00204E84" w:rsidRPr="00201688" w:rsidRDefault="00201688" w:rsidP="00847F5E">
      <w:pPr>
        <w:spacing w:after="0"/>
        <w:ind w:firstLine="709"/>
        <w:jc w:val="both"/>
        <w:rPr>
          <w:rFonts w:ascii="Times New Roman" w:hAnsi="Times New Roman" w:cs="Times New Roman"/>
          <w:sz w:val="28"/>
          <w:szCs w:val="28"/>
        </w:rPr>
      </w:pPr>
      <w:r>
        <w:rPr>
          <w:rFonts w:ascii="Times New Roman" w:hAnsi="Times New Roman" w:cs="Times New Roman"/>
          <w:sz w:val="28"/>
          <w:szCs w:val="28"/>
        </w:rPr>
        <w:t>- </w:t>
      </w:r>
      <w:r w:rsidR="00204E84" w:rsidRPr="00201688">
        <w:rPr>
          <w:rFonts w:ascii="Times New Roman" w:hAnsi="Times New Roman" w:cs="Times New Roman"/>
          <w:sz w:val="28"/>
          <w:szCs w:val="28"/>
        </w:rPr>
        <w:t>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204E84" w:rsidRPr="00201688" w:rsidRDefault="00201688" w:rsidP="00847F5E">
      <w:pPr>
        <w:spacing w:after="0"/>
        <w:ind w:firstLine="709"/>
        <w:jc w:val="both"/>
        <w:rPr>
          <w:rFonts w:ascii="Times New Roman" w:hAnsi="Times New Roman" w:cs="Times New Roman"/>
          <w:sz w:val="28"/>
          <w:szCs w:val="28"/>
        </w:rPr>
      </w:pPr>
      <w:r>
        <w:rPr>
          <w:rFonts w:ascii="Times New Roman" w:hAnsi="Times New Roman" w:cs="Times New Roman"/>
          <w:sz w:val="28"/>
          <w:szCs w:val="28"/>
        </w:rPr>
        <w:t>- </w:t>
      </w:r>
      <w:r w:rsidR="00204E84" w:rsidRPr="00201688">
        <w:rPr>
          <w:rFonts w:ascii="Times New Roman" w:hAnsi="Times New Roman" w:cs="Times New Roman"/>
          <w:sz w:val="28"/>
          <w:szCs w:val="28"/>
        </w:rPr>
        <w:t>связанных с обязательным использованием земель, предназначенных для жилищного или иного строительства, садоводства, огородничества, в указанных целях;</w:t>
      </w:r>
    </w:p>
    <w:p w:rsidR="00201688" w:rsidRDefault="00201688" w:rsidP="00201688">
      <w:pPr>
        <w:spacing w:after="0"/>
        <w:ind w:firstLine="709"/>
        <w:jc w:val="both"/>
        <w:rPr>
          <w:rFonts w:ascii="Times New Roman" w:hAnsi="Times New Roman" w:cs="Times New Roman"/>
          <w:sz w:val="28"/>
          <w:szCs w:val="28"/>
        </w:rPr>
      </w:pPr>
      <w:r>
        <w:rPr>
          <w:rFonts w:ascii="Times New Roman" w:hAnsi="Times New Roman" w:cs="Times New Roman"/>
          <w:sz w:val="28"/>
          <w:szCs w:val="28"/>
        </w:rPr>
        <w:t>- </w:t>
      </w:r>
      <w:r w:rsidR="00204E84" w:rsidRPr="00201688">
        <w:rPr>
          <w:rFonts w:ascii="Times New Roman" w:hAnsi="Times New Roman" w:cs="Times New Roman"/>
          <w:sz w:val="28"/>
          <w:szCs w:val="28"/>
        </w:rPr>
        <w:t>связанных с обязанностью по приведению земель в состояние, пригодное для использования по целевому назначению;</w:t>
      </w:r>
    </w:p>
    <w:p w:rsidR="00C50FED" w:rsidRPr="00201688" w:rsidRDefault="00C50FED" w:rsidP="00201688">
      <w:pPr>
        <w:spacing w:after="0"/>
        <w:ind w:firstLine="709"/>
        <w:jc w:val="both"/>
        <w:rPr>
          <w:rFonts w:ascii="Times New Roman" w:hAnsi="Times New Roman" w:cs="Times New Roman"/>
          <w:sz w:val="28"/>
          <w:szCs w:val="28"/>
        </w:rPr>
      </w:pPr>
      <w:r w:rsidRPr="00201688">
        <w:rPr>
          <w:rFonts w:ascii="Times New Roman" w:hAnsi="Times New Roman" w:cs="Times New Roman"/>
          <w:sz w:val="28"/>
          <w:szCs w:val="28"/>
        </w:rPr>
        <w:t>-</w:t>
      </w:r>
      <w:r w:rsidR="00201688">
        <w:rPr>
          <w:rFonts w:ascii="Times New Roman" w:hAnsi="Times New Roman" w:cs="Times New Roman"/>
          <w:sz w:val="28"/>
          <w:szCs w:val="28"/>
        </w:rPr>
        <w:t> </w:t>
      </w:r>
      <w:r w:rsidRPr="00201688">
        <w:rPr>
          <w:rFonts w:ascii="Times New Roman" w:hAnsi="Times New Roman" w:cs="Times New Roman"/>
          <w:sz w:val="28"/>
          <w:szCs w:val="28"/>
        </w:rPr>
        <w:t>связанных с выполнением в установленный срок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C50FED" w:rsidRDefault="00204E84" w:rsidP="00C50FED">
      <w:pPr>
        <w:spacing w:after="0"/>
        <w:ind w:firstLine="709"/>
        <w:jc w:val="both"/>
        <w:rPr>
          <w:rFonts w:ascii="Times New Roman" w:hAnsi="Times New Roman" w:cs="Times New Roman"/>
          <w:sz w:val="28"/>
          <w:szCs w:val="28"/>
        </w:rPr>
      </w:pPr>
      <w:r w:rsidRPr="00201688">
        <w:rPr>
          <w:rFonts w:ascii="Times New Roman" w:hAnsi="Times New Roman" w:cs="Times New Roman"/>
          <w:sz w:val="28"/>
          <w:szCs w:val="28"/>
        </w:rPr>
        <w:t xml:space="preserve"> </w:t>
      </w:r>
      <w:r w:rsidR="00C50FED" w:rsidRPr="00201688">
        <w:rPr>
          <w:rFonts w:ascii="Times New Roman" w:hAnsi="Times New Roman" w:cs="Times New Roman"/>
          <w:sz w:val="28"/>
          <w:szCs w:val="28"/>
        </w:rPr>
        <w:t>Основными нормативными правовыми актами, регламентирующим земельные правоотношения на территории Новосибирского района Новосибирской области</w:t>
      </w:r>
      <w:r w:rsidR="00D30223" w:rsidRPr="00201688">
        <w:rPr>
          <w:rFonts w:ascii="Times New Roman" w:hAnsi="Times New Roman" w:cs="Times New Roman"/>
          <w:sz w:val="28"/>
          <w:szCs w:val="28"/>
        </w:rPr>
        <w:t xml:space="preserve"> и содержащими обязательные требования, соблюдение которых является </w:t>
      </w:r>
      <w:r w:rsidR="00D30223" w:rsidRPr="00201688">
        <w:rPr>
          <w:rFonts w:ascii="Times New Roman" w:hAnsi="Times New Roman" w:cs="Times New Roman"/>
          <w:sz w:val="28"/>
          <w:szCs w:val="28"/>
        </w:rPr>
        <w:lastRenderedPageBreak/>
        <w:t>предметом осуществляемого Управлением имущественных и земельных отношений являются</w:t>
      </w:r>
      <w:r w:rsidR="00C50FED" w:rsidRPr="00201688">
        <w:rPr>
          <w:rFonts w:ascii="Times New Roman" w:hAnsi="Times New Roman" w:cs="Times New Roman"/>
          <w:sz w:val="28"/>
          <w:szCs w:val="28"/>
        </w:rPr>
        <w:t>:</w:t>
      </w:r>
    </w:p>
    <w:p w:rsidR="00AB77D6" w:rsidRDefault="00AB77D6" w:rsidP="00C50FED">
      <w:pPr>
        <w:spacing w:after="0"/>
        <w:ind w:firstLine="709"/>
        <w:jc w:val="both"/>
        <w:rPr>
          <w:rFonts w:ascii="Times New Roman" w:hAnsi="Times New Roman" w:cs="Times New Roman"/>
          <w:sz w:val="28"/>
          <w:szCs w:val="28"/>
        </w:rPr>
      </w:pPr>
      <w:r>
        <w:rPr>
          <w:rFonts w:ascii="Times New Roman" w:hAnsi="Times New Roman" w:cs="Times New Roman"/>
          <w:sz w:val="28"/>
          <w:szCs w:val="28"/>
        </w:rPr>
        <w:t>- Конституция Российской Федерации;</w:t>
      </w:r>
    </w:p>
    <w:p w:rsidR="00AB77D6" w:rsidRPr="00201688" w:rsidRDefault="00AB77D6" w:rsidP="00C50FED">
      <w:pPr>
        <w:spacing w:after="0"/>
        <w:ind w:firstLine="709"/>
        <w:jc w:val="both"/>
        <w:rPr>
          <w:rFonts w:ascii="Times New Roman" w:hAnsi="Times New Roman" w:cs="Times New Roman"/>
          <w:sz w:val="28"/>
          <w:szCs w:val="28"/>
        </w:rPr>
      </w:pPr>
      <w:r>
        <w:rPr>
          <w:rFonts w:ascii="Times New Roman" w:hAnsi="Times New Roman" w:cs="Times New Roman"/>
          <w:sz w:val="28"/>
          <w:szCs w:val="28"/>
        </w:rPr>
        <w:t>- Гражданский кодекс Российской Федерации;</w:t>
      </w:r>
    </w:p>
    <w:p w:rsidR="00C50FED" w:rsidRPr="00201688" w:rsidRDefault="00C50FED" w:rsidP="00C50FED">
      <w:pPr>
        <w:spacing w:after="0"/>
        <w:ind w:firstLine="709"/>
        <w:jc w:val="both"/>
        <w:rPr>
          <w:rFonts w:ascii="Times New Roman" w:hAnsi="Times New Roman" w:cs="Times New Roman"/>
          <w:sz w:val="28"/>
          <w:szCs w:val="28"/>
        </w:rPr>
      </w:pPr>
      <w:r w:rsidRPr="00201688">
        <w:rPr>
          <w:rFonts w:ascii="Times New Roman" w:hAnsi="Times New Roman" w:cs="Times New Roman"/>
          <w:sz w:val="28"/>
          <w:szCs w:val="28"/>
        </w:rPr>
        <w:t xml:space="preserve">- Земельный кодекс </w:t>
      </w:r>
      <w:r w:rsidR="00A3624A" w:rsidRPr="00201688">
        <w:rPr>
          <w:rFonts w:ascii="Times New Roman" w:hAnsi="Times New Roman" w:cs="Times New Roman"/>
          <w:sz w:val="28"/>
          <w:szCs w:val="28"/>
        </w:rPr>
        <w:t>Российской Федерации</w:t>
      </w:r>
      <w:r w:rsidRPr="00201688">
        <w:rPr>
          <w:rFonts w:ascii="Times New Roman" w:hAnsi="Times New Roman" w:cs="Times New Roman"/>
          <w:sz w:val="28"/>
          <w:szCs w:val="28"/>
        </w:rPr>
        <w:t>;</w:t>
      </w:r>
    </w:p>
    <w:p w:rsidR="00A3624A" w:rsidRDefault="00201688" w:rsidP="00C50FED">
      <w:pPr>
        <w:spacing w:after="0"/>
        <w:ind w:firstLine="709"/>
        <w:jc w:val="both"/>
        <w:rPr>
          <w:rFonts w:ascii="Times New Roman" w:hAnsi="Times New Roman" w:cs="Times New Roman"/>
          <w:sz w:val="28"/>
          <w:szCs w:val="28"/>
        </w:rPr>
      </w:pPr>
      <w:r>
        <w:rPr>
          <w:rFonts w:ascii="Times New Roman" w:hAnsi="Times New Roman" w:cs="Times New Roman"/>
          <w:sz w:val="28"/>
          <w:szCs w:val="28"/>
        </w:rPr>
        <w:t>- </w:t>
      </w:r>
      <w:r w:rsidR="00A3624A" w:rsidRPr="00201688">
        <w:rPr>
          <w:rFonts w:ascii="Times New Roman" w:hAnsi="Times New Roman" w:cs="Times New Roman"/>
          <w:sz w:val="28"/>
          <w:szCs w:val="28"/>
        </w:rPr>
        <w:t>Федеральный закон от 25.10.2001 №</w:t>
      </w:r>
      <w:r w:rsidR="00CB1F09">
        <w:rPr>
          <w:rFonts w:ascii="Times New Roman" w:hAnsi="Times New Roman" w:cs="Times New Roman"/>
          <w:sz w:val="28"/>
          <w:szCs w:val="28"/>
        </w:rPr>
        <w:t xml:space="preserve"> </w:t>
      </w:r>
      <w:r w:rsidR="00A3624A" w:rsidRPr="00201688">
        <w:rPr>
          <w:rFonts w:ascii="Times New Roman" w:hAnsi="Times New Roman" w:cs="Times New Roman"/>
          <w:sz w:val="28"/>
          <w:szCs w:val="28"/>
        </w:rPr>
        <w:t>137-ФЗ «О введении в действие Земельного кодекса Российской Федерации»;</w:t>
      </w:r>
    </w:p>
    <w:p w:rsidR="00AB77D6" w:rsidRDefault="00AB77D6" w:rsidP="00C50FED">
      <w:pPr>
        <w:spacing w:after="0"/>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06.10.2003 №131-ФЗ «Об общих принципах организации местного самоуправления в Российской Федерации»;</w:t>
      </w:r>
    </w:p>
    <w:p w:rsidR="00AB77D6" w:rsidRPr="00201688" w:rsidRDefault="00AB77D6" w:rsidP="00C50FED">
      <w:pPr>
        <w:spacing w:after="0"/>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 и муниципального контроля» (до 31 декабря 2024 года включительно данный документ применяется в соответствии с особенностями, установленными ст. 26.3 «Об особенностях осуществления государственного контроля (надзора), муниципального контроля в 2022 – 2024 годах»);</w:t>
      </w:r>
    </w:p>
    <w:p w:rsidR="003B63ED" w:rsidRDefault="00201688" w:rsidP="003B63ED">
      <w:pPr>
        <w:spacing w:after="0"/>
        <w:ind w:firstLine="709"/>
        <w:jc w:val="both"/>
        <w:rPr>
          <w:rFonts w:ascii="Times New Roman" w:hAnsi="Times New Roman" w:cs="Times New Roman"/>
          <w:sz w:val="28"/>
          <w:szCs w:val="28"/>
        </w:rPr>
      </w:pPr>
      <w:r>
        <w:rPr>
          <w:rFonts w:ascii="Times New Roman" w:hAnsi="Times New Roman" w:cs="Times New Roman"/>
          <w:sz w:val="28"/>
          <w:szCs w:val="28"/>
        </w:rPr>
        <w:t>- </w:t>
      </w:r>
      <w:r w:rsidR="004810F7" w:rsidRPr="00201688">
        <w:rPr>
          <w:rFonts w:ascii="Times New Roman" w:hAnsi="Times New Roman" w:cs="Times New Roman"/>
          <w:sz w:val="28"/>
          <w:szCs w:val="28"/>
        </w:rPr>
        <w:t xml:space="preserve">Федеральный </w:t>
      </w:r>
      <w:hyperlink r:id="rId8" w:history="1">
        <w:r w:rsidR="004810F7" w:rsidRPr="00201688">
          <w:rPr>
            <w:rFonts w:ascii="Times New Roman" w:hAnsi="Times New Roman" w:cs="Times New Roman"/>
            <w:sz w:val="28"/>
            <w:szCs w:val="28"/>
          </w:rPr>
          <w:t>закон</w:t>
        </w:r>
      </w:hyperlink>
      <w:r w:rsidR="004810F7" w:rsidRPr="00201688">
        <w:rPr>
          <w:rFonts w:ascii="Times New Roman" w:hAnsi="Times New Roman" w:cs="Times New Roman"/>
          <w:sz w:val="28"/>
          <w:szCs w:val="28"/>
        </w:rPr>
        <w:t xml:space="preserve"> от 31.07.2020</w:t>
      </w:r>
      <w:r w:rsidR="009B28A7" w:rsidRPr="00201688">
        <w:rPr>
          <w:rFonts w:ascii="Times New Roman" w:hAnsi="Times New Roman" w:cs="Times New Roman"/>
          <w:sz w:val="28"/>
          <w:szCs w:val="28"/>
        </w:rPr>
        <w:t xml:space="preserve"> </w:t>
      </w:r>
      <w:r w:rsidR="004810F7" w:rsidRPr="00201688">
        <w:rPr>
          <w:rFonts w:ascii="Times New Roman" w:hAnsi="Times New Roman" w:cs="Times New Roman"/>
          <w:sz w:val="28"/>
          <w:szCs w:val="28"/>
        </w:rPr>
        <w:t xml:space="preserve">№ 248-ФЗ </w:t>
      </w:r>
      <w:r w:rsidR="003B63ED">
        <w:rPr>
          <w:rFonts w:ascii="Times New Roman" w:hAnsi="Times New Roman" w:cs="Times New Roman"/>
          <w:sz w:val="28"/>
          <w:szCs w:val="28"/>
        </w:rPr>
        <w:t>«</w:t>
      </w:r>
      <w:r w:rsidR="004810F7" w:rsidRPr="0020168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3B63ED" w:rsidRPr="003B63ED">
        <w:rPr>
          <w:rFonts w:ascii="Times New Roman" w:hAnsi="Times New Roman" w:cs="Times New Roman"/>
          <w:sz w:val="28"/>
          <w:szCs w:val="28"/>
        </w:rPr>
        <w:t xml:space="preserve"> </w:t>
      </w:r>
    </w:p>
    <w:p w:rsidR="003B63ED" w:rsidRPr="00201688" w:rsidRDefault="003B63ED" w:rsidP="003B63ED">
      <w:pPr>
        <w:spacing w:after="0"/>
        <w:ind w:firstLine="709"/>
        <w:jc w:val="both"/>
        <w:rPr>
          <w:rFonts w:ascii="Times New Roman" w:hAnsi="Times New Roman" w:cs="Times New Roman"/>
          <w:sz w:val="28"/>
          <w:szCs w:val="28"/>
        </w:rPr>
      </w:pPr>
      <w:r>
        <w:rPr>
          <w:rFonts w:ascii="Times New Roman" w:hAnsi="Times New Roman" w:cs="Times New Roman"/>
          <w:sz w:val="28"/>
          <w:szCs w:val="28"/>
        </w:rPr>
        <w:t>- </w:t>
      </w:r>
      <w:r w:rsidRPr="00201688">
        <w:rPr>
          <w:rFonts w:ascii="Times New Roman" w:hAnsi="Times New Roman" w:cs="Times New Roman"/>
          <w:sz w:val="28"/>
          <w:szCs w:val="28"/>
        </w:rPr>
        <w:t>Федеральный закон от 07.07.2003 №</w:t>
      </w:r>
      <w:r>
        <w:rPr>
          <w:rFonts w:ascii="Times New Roman" w:hAnsi="Times New Roman" w:cs="Times New Roman"/>
          <w:sz w:val="28"/>
          <w:szCs w:val="28"/>
        </w:rPr>
        <w:t xml:space="preserve"> </w:t>
      </w:r>
      <w:r w:rsidRPr="00201688">
        <w:rPr>
          <w:rFonts w:ascii="Times New Roman" w:hAnsi="Times New Roman" w:cs="Times New Roman"/>
          <w:sz w:val="28"/>
          <w:szCs w:val="28"/>
        </w:rPr>
        <w:t>112-ФЗ «О личном подсобном хозяйстве»;</w:t>
      </w:r>
    </w:p>
    <w:p w:rsidR="003B63ED" w:rsidRPr="00201688" w:rsidRDefault="003B63ED" w:rsidP="003B63ED">
      <w:pPr>
        <w:spacing w:after="0"/>
        <w:ind w:firstLine="709"/>
        <w:jc w:val="both"/>
        <w:rPr>
          <w:rFonts w:ascii="Times New Roman" w:hAnsi="Times New Roman" w:cs="Times New Roman"/>
          <w:sz w:val="28"/>
          <w:szCs w:val="28"/>
        </w:rPr>
      </w:pPr>
      <w:r>
        <w:rPr>
          <w:rFonts w:ascii="Times New Roman" w:hAnsi="Times New Roman" w:cs="Times New Roman"/>
          <w:sz w:val="28"/>
          <w:szCs w:val="28"/>
        </w:rPr>
        <w:t>- </w:t>
      </w:r>
      <w:r w:rsidRPr="00201688">
        <w:rPr>
          <w:rFonts w:ascii="Times New Roman" w:hAnsi="Times New Roman" w:cs="Times New Roman"/>
          <w:sz w:val="28"/>
          <w:szCs w:val="28"/>
        </w:rPr>
        <w:t>Федеральный закон от 13.07.2015 №</w:t>
      </w:r>
      <w:r>
        <w:rPr>
          <w:rFonts w:ascii="Times New Roman" w:hAnsi="Times New Roman" w:cs="Times New Roman"/>
          <w:sz w:val="28"/>
          <w:szCs w:val="28"/>
        </w:rPr>
        <w:t xml:space="preserve"> </w:t>
      </w:r>
      <w:r w:rsidRPr="00201688">
        <w:rPr>
          <w:rFonts w:ascii="Times New Roman" w:hAnsi="Times New Roman" w:cs="Times New Roman"/>
          <w:sz w:val="28"/>
          <w:szCs w:val="28"/>
        </w:rPr>
        <w:t>218-ФЗ «О государственной регистрации недвижимости»</w:t>
      </w:r>
      <w:r>
        <w:rPr>
          <w:rFonts w:ascii="Times New Roman" w:hAnsi="Times New Roman" w:cs="Times New Roman"/>
          <w:sz w:val="28"/>
          <w:szCs w:val="28"/>
        </w:rPr>
        <w:t>;</w:t>
      </w:r>
    </w:p>
    <w:p w:rsidR="00AB77D6" w:rsidRDefault="00AB77D6" w:rsidP="00FB73E8">
      <w:pPr>
        <w:spacing w:after="0"/>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w:t>
      </w:r>
      <w:r w:rsidRPr="00AB77D6">
        <w:rPr>
          <w:rFonts w:ascii="Times New Roman" w:hAnsi="Times New Roman" w:cs="Times New Roman"/>
          <w:sz w:val="28"/>
          <w:szCs w:val="28"/>
        </w:rPr>
        <w:t xml:space="preserve">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Pr>
          <w:rFonts w:ascii="Times New Roman" w:hAnsi="Times New Roman" w:cs="Times New Roman"/>
          <w:sz w:val="28"/>
          <w:szCs w:val="28"/>
        </w:rPr>
        <w:t>;</w:t>
      </w:r>
    </w:p>
    <w:p w:rsidR="00AB77D6" w:rsidRPr="00AB77D6" w:rsidRDefault="00AB77D6" w:rsidP="00AB77D6">
      <w:pPr>
        <w:spacing w:after="0"/>
        <w:ind w:firstLine="709"/>
        <w:jc w:val="both"/>
        <w:rPr>
          <w:rFonts w:ascii="Times New Roman" w:hAnsi="Times New Roman" w:cs="Times New Roman"/>
          <w:sz w:val="28"/>
          <w:szCs w:val="28"/>
        </w:rPr>
      </w:pPr>
      <w:r>
        <w:rPr>
          <w:rFonts w:ascii="Times New Roman" w:hAnsi="Times New Roman" w:cs="Times New Roman"/>
          <w:sz w:val="28"/>
          <w:szCs w:val="28"/>
        </w:rPr>
        <w:t>- </w:t>
      </w:r>
      <w:r w:rsidRPr="00AB77D6">
        <w:rPr>
          <w:rFonts w:ascii="Times New Roman" w:hAnsi="Times New Roman" w:cs="Times New Roman"/>
          <w:sz w:val="28"/>
          <w:szCs w:val="28"/>
        </w:rPr>
        <w:t>Постановление Прави</w:t>
      </w:r>
      <w:r>
        <w:rPr>
          <w:rFonts w:ascii="Times New Roman" w:hAnsi="Times New Roman" w:cs="Times New Roman"/>
          <w:sz w:val="28"/>
          <w:szCs w:val="28"/>
        </w:rPr>
        <w:t>тельства РФ от 30.06.2010 № 489 «</w:t>
      </w:r>
      <w:r w:rsidRPr="00AB77D6">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Pr>
          <w:rFonts w:ascii="Times New Roman" w:hAnsi="Times New Roman" w:cs="Times New Roman"/>
          <w:sz w:val="28"/>
          <w:szCs w:val="28"/>
        </w:rPr>
        <w:t>индивидуальных предпринимателей»;</w:t>
      </w:r>
    </w:p>
    <w:p w:rsidR="009B28A7" w:rsidRPr="00201688" w:rsidRDefault="00A3624A" w:rsidP="00C50FED">
      <w:pPr>
        <w:spacing w:after="0"/>
        <w:ind w:firstLine="709"/>
        <w:jc w:val="both"/>
        <w:rPr>
          <w:rFonts w:ascii="Times New Roman" w:hAnsi="Times New Roman" w:cs="Times New Roman"/>
          <w:sz w:val="28"/>
          <w:szCs w:val="28"/>
        </w:rPr>
      </w:pPr>
      <w:r w:rsidRPr="00201688">
        <w:rPr>
          <w:rFonts w:ascii="Times New Roman" w:hAnsi="Times New Roman" w:cs="Times New Roman"/>
          <w:sz w:val="28"/>
          <w:szCs w:val="28"/>
        </w:rPr>
        <w:t>-</w:t>
      </w:r>
      <w:r w:rsidR="00201688">
        <w:rPr>
          <w:rFonts w:ascii="Times New Roman" w:hAnsi="Times New Roman" w:cs="Times New Roman"/>
          <w:sz w:val="28"/>
          <w:szCs w:val="28"/>
        </w:rPr>
        <w:t> </w:t>
      </w:r>
      <w:r w:rsidRPr="00201688">
        <w:rPr>
          <w:rFonts w:ascii="Times New Roman" w:hAnsi="Times New Roman" w:cs="Times New Roman"/>
          <w:sz w:val="28"/>
          <w:szCs w:val="28"/>
        </w:rPr>
        <w:t>Постановление администрации Новосибирского района Новосибирской области от 30.03.2021 №</w:t>
      </w:r>
      <w:r w:rsidR="00CB1F09">
        <w:rPr>
          <w:rFonts w:ascii="Times New Roman" w:hAnsi="Times New Roman" w:cs="Times New Roman"/>
          <w:sz w:val="28"/>
          <w:szCs w:val="28"/>
        </w:rPr>
        <w:t xml:space="preserve"> </w:t>
      </w:r>
      <w:r w:rsidRPr="00201688">
        <w:rPr>
          <w:rFonts w:ascii="Times New Roman" w:hAnsi="Times New Roman" w:cs="Times New Roman"/>
          <w:sz w:val="28"/>
          <w:szCs w:val="28"/>
        </w:rPr>
        <w:t xml:space="preserve">499-па «Об утверждении Порядка освобождения находящихся на территории Новосибирского района Новосибирской области </w:t>
      </w:r>
      <w:r w:rsidR="009B28A7" w:rsidRPr="00201688">
        <w:rPr>
          <w:rFonts w:ascii="Times New Roman" w:hAnsi="Times New Roman" w:cs="Times New Roman"/>
          <w:sz w:val="28"/>
          <w:szCs w:val="28"/>
        </w:rPr>
        <w:t>земельных участков, государственная собственность на которые не разграничена и земельных участков, находящихся в муниципальной собственности Новосибирского района Новосибирской области. От незаконно размещенных на них объектов. Не являющихся объектам</w:t>
      </w:r>
      <w:r w:rsidR="000E3714" w:rsidRPr="00201688">
        <w:rPr>
          <w:rFonts w:ascii="Times New Roman" w:hAnsi="Times New Roman" w:cs="Times New Roman"/>
          <w:sz w:val="28"/>
          <w:szCs w:val="28"/>
        </w:rPr>
        <w:t>и капитального строительства».</w:t>
      </w:r>
    </w:p>
    <w:p w:rsidR="000E3714" w:rsidRPr="00201688" w:rsidRDefault="000E3714" w:rsidP="000E3714">
      <w:pPr>
        <w:spacing w:after="0"/>
        <w:ind w:firstLine="709"/>
        <w:jc w:val="both"/>
        <w:rPr>
          <w:rFonts w:ascii="Times New Roman" w:hAnsi="Times New Roman" w:cs="Times New Roman"/>
          <w:sz w:val="28"/>
          <w:szCs w:val="28"/>
        </w:rPr>
      </w:pPr>
      <w:r w:rsidRPr="00201688">
        <w:rPr>
          <w:rFonts w:ascii="Times New Roman" w:hAnsi="Times New Roman" w:cs="Times New Roman"/>
          <w:sz w:val="28"/>
          <w:szCs w:val="28"/>
        </w:rPr>
        <w:t>Целью обобщения правоприменительной практики и анализа деятельности является:</w:t>
      </w:r>
    </w:p>
    <w:p w:rsidR="000E3714" w:rsidRPr="00201688" w:rsidRDefault="000E3714" w:rsidP="000E3714">
      <w:pPr>
        <w:spacing w:after="0"/>
        <w:ind w:firstLine="709"/>
        <w:jc w:val="both"/>
        <w:rPr>
          <w:rFonts w:ascii="Times New Roman" w:hAnsi="Times New Roman" w:cs="Times New Roman"/>
          <w:sz w:val="28"/>
          <w:szCs w:val="28"/>
        </w:rPr>
      </w:pPr>
      <w:r w:rsidRPr="00201688">
        <w:rPr>
          <w:rFonts w:ascii="Times New Roman" w:hAnsi="Times New Roman" w:cs="Times New Roman"/>
          <w:sz w:val="28"/>
          <w:szCs w:val="28"/>
        </w:rPr>
        <w:t>- профилактика нарушений обязательных требований земельного законодательства на территории Ивановской области; </w:t>
      </w:r>
    </w:p>
    <w:p w:rsidR="000E3714" w:rsidRPr="00201688" w:rsidRDefault="000E3714" w:rsidP="000E3714">
      <w:pPr>
        <w:spacing w:after="0"/>
        <w:ind w:firstLine="709"/>
        <w:jc w:val="both"/>
        <w:rPr>
          <w:rFonts w:ascii="Times New Roman" w:hAnsi="Times New Roman" w:cs="Times New Roman"/>
          <w:sz w:val="28"/>
          <w:szCs w:val="28"/>
        </w:rPr>
      </w:pPr>
      <w:r w:rsidRPr="00201688">
        <w:rPr>
          <w:rFonts w:ascii="Times New Roman" w:hAnsi="Times New Roman" w:cs="Times New Roman"/>
          <w:sz w:val="28"/>
          <w:szCs w:val="28"/>
        </w:rPr>
        <w:lastRenderedPageBreak/>
        <w:t>-</w:t>
      </w:r>
      <w:r w:rsidRPr="00201688">
        <w:rPr>
          <w:rFonts w:ascii="Times New Roman" w:hAnsi="Times New Roman" w:cs="Times New Roman"/>
          <w:sz w:val="28"/>
          <w:szCs w:val="28"/>
          <w:lang w:val="en-US"/>
        </w:rPr>
        <w:t> </w:t>
      </w:r>
      <w:r w:rsidRPr="00201688">
        <w:rPr>
          <w:rFonts w:ascii="Times New Roman" w:hAnsi="Times New Roman" w:cs="Times New Roman"/>
          <w:sz w:val="28"/>
          <w:szCs w:val="28"/>
        </w:rPr>
        <w:t>снижение количества правонарушений в сфере земельного законодательства;</w:t>
      </w:r>
    </w:p>
    <w:p w:rsidR="000E3714" w:rsidRDefault="000E3714" w:rsidP="000E3714">
      <w:pPr>
        <w:spacing w:after="0"/>
        <w:ind w:firstLine="709"/>
        <w:jc w:val="both"/>
        <w:rPr>
          <w:rFonts w:ascii="Times New Roman" w:hAnsi="Times New Roman" w:cs="Times New Roman"/>
          <w:sz w:val="28"/>
          <w:szCs w:val="28"/>
        </w:rPr>
      </w:pPr>
      <w:r w:rsidRPr="00201688">
        <w:rPr>
          <w:rFonts w:ascii="Times New Roman" w:hAnsi="Times New Roman" w:cs="Times New Roman"/>
          <w:sz w:val="28"/>
          <w:szCs w:val="28"/>
        </w:rPr>
        <w:t>- информирование контролируемых лиц о наиболее часто встречающихся в деятельности подконтрольных субъектов нарушений обязательных требований и рекомендаций в отношении мер, принимаемых подконтрольными субъектами в целях недопущения нарушений обязательных требований.</w:t>
      </w:r>
    </w:p>
    <w:p w:rsidR="005E1179" w:rsidRPr="00201688" w:rsidRDefault="005E1179" w:rsidP="000E3714">
      <w:pPr>
        <w:spacing w:after="0"/>
        <w:ind w:firstLine="709"/>
        <w:jc w:val="both"/>
        <w:rPr>
          <w:rFonts w:ascii="Times New Roman" w:hAnsi="Times New Roman" w:cs="Times New Roman"/>
          <w:sz w:val="28"/>
          <w:szCs w:val="28"/>
        </w:rPr>
      </w:pPr>
      <w:r w:rsidRPr="005E1179">
        <w:rPr>
          <w:rFonts w:ascii="Times New Roman" w:hAnsi="Times New Roman" w:cs="Times New Roman"/>
          <w:sz w:val="28"/>
          <w:szCs w:val="28"/>
        </w:rPr>
        <w:t>Должностными лицами администрации, уполномоченными осуществлять муниципальный земельный контроль, являются начальник управления имущественных и земельных отношений администрации, главный специалист управления имущественных и земельных отношений администрации Новосибирского района Новосибирской области.</w:t>
      </w:r>
      <w:r>
        <w:rPr>
          <w:rFonts w:ascii="Times New Roman" w:hAnsi="Times New Roman" w:cs="Times New Roman"/>
          <w:sz w:val="28"/>
          <w:szCs w:val="28"/>
        </w:rPr>
        <w:t xml:space="preserve"> </w:t>
      </w:r>
    </w:p>
    <w:p w:rsidR="00FF00A5" w:rsidRPr="00FF00A5" w:rsidRDefault="005E1179" w:rsidP="00FF00A5">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w:t>
      </w:r>
      <w:r w:rsidR="00FF00A5" w:rsidRPr="00FF00A5">
        <w:rPr>
          <w:rFonts w:ascii="Times New Roman" w:hAnsi="Times New Roman" w:cs="Times New Roman"/>
          <w:sz w:val="28"/>
          <w:szCs w:val="28"/>
        </w:rPr>
        <w:t>остановлением Правительства Российской Федерации от</w:t>
      </w:r>
      <w:r>
        <w:rPr>
          <w:rFonts w:ascii="Times New Roman" w:hAnsi="Times New Roman" w:cs="Times New Roman"/>
          <w:sz w:val="28"/>
          <w:szCs w:val="28"/>
        </w:rPr>
        <w:t> </w:t>
      </w:r>
      <w:r w:rsidR="00FF00A5" w:rsidRPr="00FF00A5">
        <w:rPr>
          <w:rFonts w:ascii="Times New Roman" w:hAnsi="Times New Roman" w:cs="Times New Roman"/>
          <w:sz w:val="28"/>
          <w:szCs w:val="28"/>
        </w:rPr>
        <w:t xml:space="preserve">10.03.2022 № 336 «Об особенностях организации и осуществления государственного контроля (надзора), муниципального контроля» (далее – Постановление № 336) </w:t>
      </w:r>
      <w:r>
        <w:rPr>
          <w:rFonts w:ascii="Times New Roman" w:hAnsi="Times New Roman" w:cs="Times New Roman"/>
          <w:sz w:val="28"/>
          <w:szCs w:val="28"/>
        </w:rPr>
        <w:t>в течении 2022 года</w:t>
      </w:r>
      <w:r w:rsidR="00FF00A5" w:rsidRPr="00FF00A5">
        <w:rPr>
          <w:rFonts w:ascii="Times New Roman" w:hAnsi="Times New Roman" w:cs="Times New Roman"/>
          <w:sz w:val="28"/>
          <w:szCs w:val="28"/>
        </w:rPr>
        <w:t xml:space="preserve"> установлен мораторий на проведение плановых и внеплановых </w:t>
      </w:r>
      <w:r>
        <w:rPr>
          <w:rFonts w:ascii="Times New Roman" w:hAnsi="Times New Roman" w:cs="Times New Roman"/>
          <w:sz w:val="28"/>
          <w:szCs w:val="28"/>
        </w:rPr>
        <w:t>проверок соблюдения требова</w:t>
      </w:r>
      <w:r w:rsidR="003F37D8">
        <w:rPr>
          <w:rFonts w:ascii="Times New Roman" w:hAnsi="Times New Roman" w:cs="Times New Roman"/>
          <w:sz w:val="28"/>
          <w:szCs w:val="28"/>
        </w:rPr>
        <w:t>ний земельного законодательства</w:t>
      </w:r>
      <w:r w:rsidR="00FF00A5" w:rsidRPr="00FF00A5">
        <w:rPr>
          <w:rFonts w:ascii="Times New Roman" w:hAnsi="Times New Roman" w:cs="Times New Roman"/>
          <w:sz w:val="28"/>
          <w:szCs w:val="28"/>
        </w:rPr>
        <w:t>.</w:t>
      </w:r>
    </w:p>
    <w:p w:rsidR="007275AB" w:rsidRPr="007275AB" w:rsidRDefault="007275AB" w:rsidP="007275AB">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связи с чем, в</w:t>
      </w:r>
      <w:r w:rsidRPr="007275AB">
        <w:rPr>
          <w:rFonts w:ascii="Times New Roman" w:hAnsi="Times New Roman" w:cs="Times New Roman"/>
          <w:sz w:val="28"/>
          <w:szCs w:val="28"/>
        </w:rPr>
        <w:t>неплановые проверки в рамках муниципального земельного контроля в течение 2022 года администрацией Новосибирского района Новосибирской области не проводились.</w:t>
      </w:r>
    </w:p>
    <w:p w:rsidR="007275AB" w:rsidRPr="007275AB" w:rsidRDefault="007275AB" w:rsidP="007275AB">
      <w:pPr>
        <w:spacing w:after="0"/>
        <w:ind w:firstLine="709"/>
        <w:jc w:val="both"/>
        <w:rPr>
          <w:rFonts w:ascii="Times New Roman" w:hAnsi="Times New Roman" w:cs="Times New Roman"/>
          <w:sz w:val="28"/>
          <w:szCs w:val="28"/>
        </w:rPr>
      </w:pPr>
      <w:r w:rsidRPr="007275AB">
        <w:rPr>
          <w:rFonts w:ascii="Times New Roman" w:hAnsi="Times New Roman" w:cs="Times New Roman"/>
          <w:sz w:val="28"/>
          <w:szCs w:val="28"/>
        </w:rPr>
        <w:t xml:space="preserve">Кроме того, пунктом 1.7 Положения о муниципальном земельном контроле в границах Новосибирского района Новосибирской области, утвержденного решением двенадцатой сессии Совета депутатов Новосибирского района Новосибирской области четвёртого созыва от 11.11.2021г. № 9 установлено, </w:t>
      </w:r>
      <w:r>
        <w:rPr>
          <w:rFonts w:ascii="Times New Roman" w:hAnsi="Times New Roman" w:cs="Times New Roman"/>
          <w:sz w:val="28"/>
          <w:szCs w:val="28"/>
        </w:rPr>
        <w:t xml:space="preserve">что </w:t>
      </w:r>
      <w:r w:rsidRPr="007275AB">
        <w:rPr>
          <w:rFonts w:ascii="Times New Roman" w:hAnsi="Times New Roman" w:cs="Times New Roman"/>
          <w:sz w:val="28"/>
          <w:szCs w:val="28"/>
        </w:rPr>
        <w:t>при осуществлении муниципального земельного контроля система оценки и управления рисками не применяется.</w:t>
      </w:r>
    </w:p>
    <w:p w:rsidR="00AB63F0" w:rsidRDefault="007275AB" w:rsidP="007275AB">
      <w:pPr>
        <w:spacing w:after="0"/>
        <w:ind w:firstLine="709"/>
        <w:jc w:val="both"/>
        <w:rPr>
          <w:rFonts w:ascii="Times New Roman" w:hAnsi="Times New Roman" w:cs="Times New Roman"/>
          <w:sz w:val="28"/>
          <w:szCs w:val="28"/>
        </w:rPr>
      </w:pPr>
      <w:r w:rsidRPr="007275AB">
        <w:rPr>
          <w:rFonts w:ascii="Times New Roman" w:hAnsi="Times New Roman" w:cs="Times New Roman"/>
          <w:sz w:val="28"/>
          <w:szCs w:val="28"/>
        </w:rPr>
        <w:t>В этой связи в случае, если положением о виде муниципального контроля в соответствии с ч. 7 ст. 22 Федерального закона от 31.07.2020 № 248-ФЗ «О государственном контроле (надзоре) и муниципальном контроле в Российской Федерации»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r>
        <w:rPr>
          <w:rFonts w:ascii="Times New Roman" w:hAnsi="Times New Roman" w:cs="Times New Roman"/>
          <w:sz w:val="28"/>
          <w:szCs w:val="28"/>
        </w:rPr>
        <w:t>.</w:t>
      </w:r>
    </w:p>
    <w:p w:rsidR="003F37D8" w:rsidRDefault="003F37D8" w:rsidP="007275AB">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Постановления № 336</w:t>
      </w:r>
      <w:r w:rsidR="00E77744">
        <w:rPr>
          <w:rFonts w:ascii="Times New Roman" w:hAnsi="Times New Roman" w:cs="Times New Roman"/>
          <w:sz w:val="28"/>
          <w:szCs w:val="28"/>
        </w:rPr>
        <w:t>, приоритетным направлением в 2022 году являлось проведение профилактических мероприятий, направленных на снижение риска причинения вреда (ущерба), по отношению к проведению контрольных мероприятий при осуществлении муниципального земельного контроля, в связи с чем реализована практика объявления контролируемому лицу предостережения о недопустимости нарушения обязательных требований в случае выявления признаков нарушения обязательных требований.</w:t>
      </w:r>
    </w:p>
    <w:p w:rsidR="00AB63F0" w:rsidRDefault="00E77744" w:rsidP="00AB63F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Новосибирского района Новосибирской области, в рамках </w:t>
      </w:r>
      <w:r w:rsidRPr="00E77744">
        <w:rPr>
          <w:rFonts w:ascii="Times New Roman" w:hAnsi="Times New Roman" w:cs="Times New Roman"/>
          <w:sz w:val="28"/>
          <w:szCs w:val="28"/>
        </w:rPr>
        <w:t>Федеральн</w:t>
      </w:r>
      <w:r>
        <w:rPr>
          <w:rFonts w:ascii="Times New Roman" w:hAnsi="Times New Roman" w:cs="Times New Roman"/>
          <w:sz w:val="28"/>
          <w:szCs w:val="28"/>
        </w:rPr>
        <w:t>ого</w:t>
      </w:r>
      <w:r w:rsidRPr="00E77744">
        <w:rPr>
          <w:rFonts w:ascii="Times New Roman" w:hAnsi="Times New Roman" w:cs="Times New Roman"/>
          <w:sz w:val="28"/>
          <w:szCs w:val="28"/>
        </w:rPr>
        <w:t xml:space="preserve"> закон</w:t>
      </w:r>
      <w:r>
        <w:rPr>
          <w:rFonts w:ascii="Times New Roman" w:hAnsi="Times New Roman" w:cs="Times New Roman"/>
          <w:sz w:val="28"/>
          <w:szCs w:val="28"/>
        </w:rPr>
        <w:t>а</w:t>
      </w:r>
      <w:r w:rsidRPr="00E77744">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r>
        <w:rPr>
          <w:rFonts w:ascii="Times New Roman" w:hAnsi="Times New Roman" w:cs="Times New Roman"/>
          <w:sz w:val="28"/>
          <w:szCs w:val="28"/>
        </w:rPr>
        <w:t xml:space="preserve"> в 2022 году было проведено </w:t>
      </w:r>
      <w:r w:rsidR="00743CBC">
        <w:rPr>
          <w:rFonts w:ascii="Times New Roman" w:hAnsi="Times New Roman" w:cs="Times New Roman"/>
          <w:sz w:val="28"/>
          <w:szCs w:val="28"/>
        </w:rPr>
        <w:t>32 контрольных мероприятий, по результатам которых выдано 30</w:t>
      </w:r>
      <w:r w:rsidR="009D7A5D">
        <w:rPr>
          <w:rFonts w:ascii="Times New Roman" w:hAnsi="Times New Roman" w:cs="Times New Roman"/>
          <w:sz w:val="28"/>
          <w:szCs w:val="28"/>
        </w:rPr>
        <w:t> </w:t>
      </w:r>
      <w:r w:rsidR="00743CBC">
        <w:rPr>
          <w:rFonts w:ascii="Times New Roman" w:hAnsi="Times New Roman" w:cs="Times New Roman"/>
          <w:sz w:val="28"/>
          <w:szCs w:val="28"/>
        </w:rPr>
        <w:t xml:space="preserve">предостережений </w:t>
      </w:r>
      <w:r w:rsidR="00743CBC" w:rsidRPr="00743CBC">
        <w:rPr>
          <w:rFonts w:ascii="Times New Roman" w:hAnsi="Times New Roman" w:cs="Times New Roman"/>
          <w:sz w:val="28"/>
          <w:szCs w:val="28"/>
        </w:rPr>
        <w:t>о недопустимости нарушения обязательных требований</w:t>
      </w:r>
      <w:r w:rsidR="009D7A5D">
        <w:rPr>
          <w:rFonts w:ascii="Times New Roman" w:hAnsi="Times New Roman" w:cs="Times New Roman"/>
          <w:sz w:val="28"/>
          <w:szCs w:val="28"/>
        </w:rPr>
        <w:t>, 9 материалов подготовлено для обращения в суд по освобождению земельных участков, 6 из которых направлено в Администрации сельских поселений</w:t>
      </w:r>
      <w:r w:rsidR="009D7A5D" w:rsidRPr="009D7A5D">
        <w:t xml:space="preserve"> </w:t>
      </w:r>
      <w:r w:rsidR="009D7A5D" w:rsidRPr="009D7A5D">
        <w:rPr>
          <w:rFonts w:ascii="Times New Roman" w:hAnsi="Times New Roman" w:cs="Times New Roman"/>
          <w:sz w:val="28"/>
          <w:szCs w:val="28"/>
        </w:rPr>
        <w:t>Новосибирского района Новосибирской области</w:t>
      </w:r>
      <w:r w:rsidR="009D7A5D">
        <w:rPr>
          <w:rFonts w:ascii="Times New Roman" w:hAnsi="Times New Roman" w:cs="Times New Roman"/>
          <w:sz w:val="28"/>
          <w:szCs w:val="28"/>
        </w:rPr>
        <w:t xml:space="preserve"> и 3 направлено в Управление правовой и кадровой работы администрации </w:t>
      </w:r>
      <w:r w:rsidR="009D7A5D" w:rsidRPr="009D7A5D">
        <w:rPr>
          <w:rFonts w:ascii="Times New Roman" w:hAnsi="Times New Roman" w:cs="Times New Roman"/>
          <w:sz w:val="28"/>
          <w:szCs w:val="28"/>
        </w:rPr>
        <w:t>Новосибирского района Новосибирской области</w:t>
      </w:r>
      <w:r w:rsidR="009D7A5D">
        <w:rPr>
          <w:rFonts w:ascii="Times New Roman" w:hAnsi="Times New Roman" w:cs="Times New Roman"/>
          <w:sz w:val="28"/>
          <w:szCs w:val="28"/>
        </w:rPr>
        <w:t>.</w:t>
      </w:r>
    </w:p>
    <w:p w:rsidR="00283152" w:rsidRDefault="00283152" w:rsidP="00AB63F0">
      <w:pPr>
        <w:spacing w:after="0"/>
        <w:ind w:firstLine="709"/>
        <w:jc w:val="both"/>
        <w:rPr>
          <w:rFonts w:ascii="Times New Roman" w:hAnsi="Times New Roman" w:cs="Times New Roman"/>
          <w:sz w:val="28"/>
          <w:szCs w:val="28"/>
        </w:rPr>
      </w:pPr>
      <w:r w:rsidRPr="00283152">
        <w:rPr>
          <w:rFonts w:ascii="Times New Roman" w:hAnsi="Times New Roman" w:cs="Times New Roman"/>
          <w:sz w:val="28"/>
          <w:szCs w:val="28"/>
        </w:rPr>
        <w:t>За отчетный период в адрес администрации Новосибирского района Новосибирской области по вопросам муниципального земельного контроля поступило 194 обращения. Все обращения рассмотрены в установленные законом сроки</w:t>
      </w:r>
      <w:r>
        <w:rPr>
          <w:rFonts w:ascii="Times New Roman" w:hAnsi="Times New Roman" w:cs="Times New Roman"/>
          <w:sz w:val="28"/>
          <w:szCs w:val="28"/>
        </w:rPr>
        <w:t>.</w:t>
      </w:r>
    </w:p>
    <w:p w:rsidR="00283152" w:rsidRDefault="00753EF5" w:rsidP="00C50FED">
      <w:pPr>
        <w:spacing w:after="0"/>
        <w:ind w:firstLine="709"/>
        <w:jc w:val="both"/>
        <w:rPr>
          <w:rFonts w:ascii="Times New Roman" w:hAnsi="Times New Roman" w:cs="Times New Roman"/>
          <w:sz w:val="28"/>
          <w:szCs w:val="28"/>
        </w:rPr>
      </w:pPr>
      <w:r w:rsidRPr="00201688">
        <w:rPr>
          <w:rFonts w:ascii="Times New Roman" w:hAnsi="Times New Roman" w:cs="Times New Roman"/>
          <w:sz w:val="28"/>
          <w:szCs w:val="28"/>
        </w:rPr>
        <w:t xml:space="preserve">Наиболее частыми нарушениями требований земельного законодательства, выявленными </w:t>
      </w:r>
      <w:r w:rsidR="00283152">
        <w:rPr>
          <w:rFonts w:ascii="Times New Roman" w:hAnsi="Times New Roman" w:cs="Times New Roman"/>
          <w:sz w:val="28"/>
          <w:szCs w:val="28"/>
        </w:rPr>
        <w:t xml:space="preserve">по результатам контрольных мероприятий при осуществлении муниципального земельного контроля </w:t>
      </w:r>
      <w:r w:rsidRPr="00201688">
        <w:rPr>
          <w:rFonts w:ascii="Times New Roman" w:hAnsi="Times New Roman" w:cs="Times New Roman"/>
          <w:sz w:val="28"/>
          <w:szCs w:val="28"/>
        </w:rPr>
        <w:t>в 202</w:t>
      </w:r>
      <w:r w:rsidR="00283152">
        <w:rPr>
          <w:rFonts w:ascii="Times New Roman" w:hAnsi="Times New Roman" w:cs="Times New Roman"/>
          <w:sz w:val="28"/>
          <w:szCs w:val="28"/>
        </w:rPr>
        <w:t>2 году, являются:</w:t>
      </w:r>
    </w:p>
    <w:p w:rsidR="00283152" w:rsidRDefault="00283152" w:rsidP="00C50FED">
      <w:pPr>
        <w:spacing w:after="0"/>
        <w:ind w:firstLine="709"/>
        <w:jc w:val="both"/>
        <w:rPr>
          <w:rFonts w:ascii="Times New Roman" w:hAnsi="Times New Roman" w:cs="Times New Roman"/>
          <w:sz w:val="28"/>
          <w:szCs w:val="28"/>
        </w:rPr>
      </w:pPr>
      <w:r>
        <w:rPr>
          <w:rFonts w:ascii="Times New Roman" w:hAnsi="Times New Roman" w:cs="Times New Roman"/>
          <w:sz w:val="28"/>
          <w:szCs w:val="28"/>
        </w:rPr>
        <w:t>- </w:t>
      </w:r>
      <w:r w:rsidR="00753EF5" w:rsidRPr="00201688">
        <w:rPr>
          <w:rFonts w:ascii="Times New Roman" w:hAnsi="Times New Roman" w:cs="Times New Roman"/>
          <w:sz w:val="28"/>
          <w:szCs w:val="28"/>
        </w:rPr>
        <w:t>самовольное занятие</w:t>
      </w:r>
      <w:r>
        <w:rPr>
          <w:rFonts w:ascii="Times New Roman" w:hAnsi="Times New Roman" w:cs="Times New Roman"/>
          <w:sz w:val="28"/>
          <w:szCs w:val="28"/>
        </w:rPr>
        <w:t xml:space="preserve"> земель, земельного участка или части земельного участка, в том числе </w:t>
      </w:r>
      <w:r w:rsidR="00753EF5" w:rsidRPr="00201688">
        <w:rPr>
          <w:rFonts w:ascii="Times New Roman" w:hAnsi="Times New Roman" w:cs="Times New Roman"/>
          <w:sz w:val="28"/>
          <w:szCs w:val="28"/>
        </w:rPr>
        <w:t xml:space="preserve">использование земельных участков </w:t>
      </w:r>
      <w:r w:rsidR="0015071C" w:rsidRPr="00201688">
        <w:rPr>
          <w:rFonts w:ascii="Times New Roman" w:hAnsi="Times New Roman" w:cs="Times New Roman"/>
          <w:sz w:val="28"/>
          <w:szCs w:val="28"/>
        </w:rPr>
        <w:t xml:space="preserve">в отсутствие предусмотренных законодательством Российской Федерации прав на указанные земельные участки. </w:t>
      </w:r>
    </w:p>
    <w:p w:rsidR="00283152" w:rsidRDefault="00283152" w:rsidP="00C50FED">
      <w:pPr>
        <w:spacing w:after="0"/>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земельных участков не по целевому назначению, не в соответствии с их принадлежностью к той или иной категории земель и (или) разрешенным использованием.</w:t>
      </w:r>
    </w:p>
    <w:p w:rsidR="00F80BE6" w:rsidRDefault="000E3714" w:rsidP="003020AA">
      <w:pPr>
        <w:spacing w:after="0"/>
        <w:ind w:firstLine="709"/>
        <w:jc w:val="both"/>
        <w:rPr>
          <w:rFonts w:ascii="Times New Roman" w:hAnsi="Times New Roman" w:cs="Times New Roman"/>
          <w:sz w:val="28"/>
          <w:szCs w:val="28"/>
        </w:rPr>
      </w:pPr>
      <w:r w:rsidRPr="00201688">
        <w:rPr>
          <w:rFonts w:ascii="Times New Roman" w:hAnsi="Times New Roman" w:cs="Times New Roman"/>
          <w:sz w:val="28"/>
          <w:szCs w:val="28"/>
        </w:rPr>
        <w:t xml:space="preserve">В целях </w:t>
      </w:r>
      <w:r w:rsidR="00283152">
        <w:rPr>
          <w:rFonts w:ascii="Times New Roman" w:hAnsi="Times New Roman" w:cs="Times New Roman"/>
          <w:sz w:val="28"/>
          <w:szCs w:val="28"/>
        </w:rPr>
        <w:t xml:space="preserve">предупреждения нарушений </w:t>
      </w:r>
      <w:r w:rsidR="00F971B1">
        <w:rPr>
          <w:rFonts w:ascii="Times New Roman" w:hAnsi="Times New Roman" w:cs="Times New Roman"/>
          <w:sz w:val="28"/>
          <w:szCs w:val="28"/>
        </w:rPr>
        <w:t xml:space="preserve">обязательных требований устранения причин, факторов и условий, способствующих таким нарушениям, </w:t>
      </w:r>
      <w:r w:rsidR="003020AA">
        <w:rPr>
          <w:rFonts w:ascii="Times New Roman" w:hAnsi="Times New Roman" w:cs="Times New Roman"/>
          <w:sz w:val="28"/>
          <w:szCs w:val="28"/>
        </w:rPr>
        <w:t xml:space="preserve">администрацией Новосибирского района Новосибирской области проведены следующее мероприятия, информация о которых размещена на официальном сайте администрации </w:t>
      </w:r>
      <w:r w:rsidR="003020AA" w:rsidRPr="003020AA">
        <w:rPr>
          <w:rFonts w:ascii="Times New Roman" w:hAnsi="Times New Roman" w:cs="Times New Roman"/>
          <w:sz w:val="28"/>
          <w:szCs w:val="28"/>
        </w:rPr>
        <w:t>Новосибирского района Новосибирской области</w:t>
      </w:r>
      <w:r w:rsidR="003020AA">
        <w:rPr>
          <w:rFonts w:ascii="Times New Roman" w:hAnsi="Times New Roman" w:cs="Times New Roman"/>
          <w:sz w:val="28"/>
          <w:szCs w:val="28"/>
        </w:rPr>
        <w:t>:</w:t>
      </w:r>
    </w:p>
    <w:tbl>
      <w:tblPr>
        <w:tblStyle w:val="ac"/>
        <w:tblW w:w="9918" w:type="dxa"/>
        <w:tblLook w:val="04A0" w:firstRow="1" w:lastRow="0" w:firstColumn="1" w:lastColumn="0" w:noHBand="0" w:noVBand="1"/>
      </w:tblPr>
      <w:tblGrid>
        <w:gridCol w:w="704"/>
        <w:gridCol w:w="9214"/>
      </w:tblGrid>
      <w:tr w:rsidR="007E38DA" w:rsidTr="007E38DA">
        <w:tc>
          <w:tcPr>
            <w:tcW w:w="704" w:type="dxa"/>
          </w:tcPr>
          <w:p w:rsidR="007E38DA" w:rsidRDefault="007E38DA" w:rsidP="00E642CA">
            <w:pPr>
              <w:jc w:val="both"/>
              <w:rPr>
                <w:sz w:val="28"/>
                <w:szCs w:val="28"/>
              </w:rPr>
            </w:pPr>
            <w:r>
              <w:rPr>
                <w:sz w:val="28"/>
                <w:szCs w:val="28"/>
              </w:rPr>
              <w:t>№</w:t>
            </w:r>
          </w:p>
          <w:p w:rsidR="007E38DA" w:rsidRDefault="007E38DA" w:rsidP="00E642CA">
            <w:pPr>
              <w:jc w:val="both"/>
              <w:rPr>
                <w:sz w:val="28"/>
                <w:szCs w:val="28"/>
              </w:rPr>
            </w:pPr>
            <w:r>
              <w:rPr>
                <w:sz w:val="28"/>
                <w:szCs w:val="28"/>
              </w:rPr>
              <w:t>п/п</w:t>
            </w:r>
          </w:p>
        </w:tc>
        <w:tc>
          <w:tcPr>
            <w:tcW w:w="9214" w:type="dxa"/>
          </w:tcPr>
          <w:p w:rsidR="007E38DA" w:rsidRDefault="007E38DA" w:rsidP="00E642CA">
            <w:pPr>
              <w:jc w:val="both"/>
              <w:rPr>
                <w:sz w:val="28"/>
                <w:szCs w:val="28"/>
              </w:rPr>
            </w:pPr>
            <w:r w:rsidRPr="003020AA">
              <w:rPr>
                <w:sz w:val="28"/>
                <w:szCs w:val="28"/>
              </w:rPr>
              <w:t>Наименование профилактического мероприятия</w:t>
            </w:r>
            <w:r>
              <w:rPr>
                <w:sz w:val="28"/>
                <w:szCs w:val="28"/>
              </w:rPr>
              <w:t>:</w:t>
            </w:r>
          </w:p>
        </w:tc>
      </w:tr>
      <w:tr w:rsidR="007E38DA" w:rsidTr="007E38DA">
        <w:tc>
          <w:tcPr>
            <w:tcW w:w="704" w:type="dxa"/>
          </w:tcPr>
          <w:p w:rsidR="007E38DA" w:rsidRDefault="007E38DA" w:rsidP="00E642CA">
            <w:pPr>
              <w:jc w:val="both"/>
              <w:rPr>
                <w:sz w:val="28"/>
                <w:szCs w:val="28"/>
              </w:rPr>
            </w:pPr>
            <w:r>
              <w:rPr>
                <w:sz w:val="28"/>
                <w:szCs w:val="28"/>
              </w:rPr>
              <w:t>1</w:t>
            </w:r>
          </w:p>
        </w:tc>
        <w:tc>
          <w:tcPr>
            <w:tcW w:w="9214" w:type="dxa"/>
          </w:tcPr>
          <w:p w:rsidR="007E38DA" w:rsidRPr="003020AA" w:rsidRDefault="007E38DA" w:rsidP="003020AA">
            <w:pPr>
              <w:jc w:val="both"/>
              <w:rPr>
                <w:sz w:val="28"/>
                <w:szCs w:val="28"/>
              </w:rPr>
            </w:pPr>
            <w:r w:rsidRPr="003020AA">
              <w:rPr>
                <w:sz w:val="28"/>
                <w:szCs w:val="28"/>
              </w:rPr>
              <w:t>Доклад о результатах обобщения правоприменительной практики администрации Новосибирского района Новосибирской области</w:t>
            </w:r>
          </w:p>
          <w:p w:rsidR="007E38DA" w:rsidRDefault="007E38DA" w:rsidP="003020AA">
            <w:pPr>
              <w:jc w:val="both"/>
              <w:rPr>
                <w:sz w:val="28"/>
                <w:szCs w:val="28"/>
              </w:rPr>
            </w:pPr>
            <w:r w:rsidRPr="003020AA">
              <w:rPr>
                <w:sz w:val="28"/>
                <w:szCs w:val="28"/>
              </w:rPr>
              <w:t>по осуществлению муниципального земельного контроля в границах Новосибирского района Новосибирской области в 2021 году, утвержденный распоряжением администрации Новосибирского района Новосибирской области от 30.06.2022 № 191-ра</w:t>
            </w:r>
          </w:p>
        </w:tc>
      </w:tr>
      <w:tr w:rsidR="007E38DA" w:rsidTr="007E38DA">
        <w:tc>
          <w:tcPr>
            <w:tcW w:w="704" w:type="dxa"/>
          </w:tcPr>
          <w:p w:rsidR="007E38DA" w:rsidRDefault="007E38DA" w:rsidP="00E642CA">
            <w:pPr>
              <w:jc w:val="both"/>
              <w:rPr>
                <w:sz w:val="28"/>
                <w:szCs w:val="28"/>
              </w:rPr>
            </w:pPr>
            <w:r>
              <w:rPr>
                <w:sz w:val="28"/>
                <w:szCs w:val="28"/>
              </w:rPr>
              <w:t>2</w:t>
            </w:r>
          </w:p>
        </w:tc>
        <w:tc>
          <w:tcPr>
            <w:tcW w:w="9214" w:type="dxa"/>
          </w:tcPr>
          <w:p w:rsidR="007E38DA" w:rsidRDefault="007E38DA" w:rsidP="00E642CA">
            <w:pPr>
              <w:jc w:val="both"/>
              <w:rPr>
                <w:sz w:val="28"/>
                <w:szCs w:val="28"/>
              </w:rPr>
            </w:pPr>
            <w:r w:rsidRPr="003020AA">
              <w:rPr>
                <w:sz w:val="28"/>
                <w:szCs w:val="28"/>
              </w:rPr>
              <w:t>Статья «Профилактика и предупреждение пожароопасных ситуаций» от 25.07.2022</w:t>
            </w:r>
          </w:p>
        </w:tc>
      </w:tr>
      <w:tr w:rsidR="007E38DA" w:rsidTr="007E38DA">
        <w:tc>
          <w:tcPr>
            <w:tcW w:w="704" w:type="dxa"/>
          </w:tcPr>
          <w:p w:rsidR="007E38DA" w:rsidRDefault="007E38DA" w:rsidP="00E642CA">
            <w:pPr>
              <w:jc w:val="both"/>
              <w:rPr>
                <w:sz w:val="28"/>
                <w:szCs w:val="28"/>
              </w:rPr>
            </w:pPr>
            <w:r>
              <w:rPr>
                <w:sz w:val="28"/>
                <w:szCs w:val="28"/>
              </w:rPr>
              <w:t>3</w:t>
            </w:r>
          </w:p>
        </w:tc>
        <w:tc>
          <w:tcPr>
            <w:tcW w:w="9214" w:type="dxa"/>
          </w:tcPr>
          <w:p w:rsidR="007E38DA" w:rsidRDefault="007E38DA" w:rsidP="00E642CA">
            <w:pPr>
              <w:jc w:val="both"/>
              <w:rPr>
                <w:sz w:val="28"/>
                <w:szCs w:val="28"/>
              </w:rPr>
            </w:pPr>
            <w:r w:rsidRPr="003020AA">
              <w:rPr>
                <w:sz w:val="28"/>
                <w:szCs w:val="28"/>
              </w:rPr>
              <w:t>Статья «Информация об особенностях организации и осуществления муниципального земельного контроля до конца 2022 года от 25.08.2022</w:t>
            </w:r>
          </w:p>
        </w:tc>
      </w:tr>
      <w:tr w:rsidR="007E38DA" w:rsidTr="007E38DA">
        <w:tc>
          <w:tcPr>
            <w:tcW w:w="704" w:type="dxa"/>
          </w:tcPr>
          <w:p w:rsidR="007E38DA" w:rsidRDefault="007E38DA" w:rsidP="00E642CA">
            <w:pPr>
              <w:jc w:val="both"/>
              <w:rPr>
                <w:sz w:val="28"/>
                <w:szCs w:val="28"/>
              </w:rPr>
            </w:pPr>
            <w:r>
              <w:rPr>
                <w:sz w:val="28"/>
                <w:szCs w:val="28"/>
              </w:rPr>
              <w:t>4</w:t>
            </w:r>
          </w:p>
        </w:tc>
        <w:tc>
          <w:tcPr>
            <w:tcW w:w="9214" w:type="dxa"/>
          </w:tcPr>
          <w:p w:rsidR="007E38DA" w:rsidRDefault="007E38DA" w:rsidP="00E642CA">
            <w:pPr>
              <w:jc w:val="both"/>
              <w:rPr>
                <w:sz w:val="28"/>
                <w:szCs w:val="28"/>
              </w:rPr>
            </w:pPr>
            <w:r w:rsidRPr="003020AA">
              <w:rPr>
                <w:sz w:val="28"/>
                <w:szCs w:val="28"/>
              </w:rPr>
              <w:t>Статья «Профилактические визиты» от 29.09.2022</w:t>
            </w:r>
          </w:p>
        </w:tc>
      </w:tr>
      <w:tr w:rsidR="007E38DA" w:rsidTr="007E38DA">
        <w:tc>
          <w:tcPr>
            <w:tcW w:w="704" w:type="dxa"/>
          </w:tcPr>
          <w:p w:rsidR="007E38DA" w:rsidRDefault="007E38DA" w:rsidP="00E642CA">
            <w:pPr>
              <w:jc w:val="both"/>
              <w:rPr>
                <w:sz w:val="28"/>
                <w:szCs w:val="28"/>
              </w:rPr>
            </w:pPr>
            <w:r>
              <w:rPr>
                <w:sz w:val="28"/>
                <w:szCs w:val="28"/>
              </w:rPr>
              <w:t>5</w:t>
            </w:r>
          </w:p>
        </w:tc>
        <w:tc>
          <w:tcPr>
            <w:tcW w:w="9214" w:type="dxa"/>
          </w:tcPr>
          <w:p w:rsidR="007E38DA" w:rsidRDefault="007E38DA" w:rsidP="00E642CA">
            <w:pPr>
              <w:jc w:val="both"/>
              <w:rPr>
                <w:sz w:val="28"/>
                <w:szCs w:val="28"/>
              </w:rPr>
            </w:pPr>
            <w:r w:rsidRPr="003020AA">
              <w:rPr>
                <w:sz w:val="28"/>
                <w:szCs w:val="28"/>
              </w:rPr>
              <w:t>Статья «Как оформить отказ от права собственности на земельную долю» 20.10.2022</w:t>
            </w:r>
          </w:p>
        </w:tc>
      </w:tr>
      <w:tr w:rsidR="007E38DA" w:rsidTr="007E38DA">
        <w:tc>
          <w:tcPr>
            <w:tcW w:w="704" w:type="dxa"/>
          </w:tcPr>
          <w:p w:rsidR="007E38DA" w:rsidRDefault="007E38DA" w:rsidP="00E642CA">
            <w:pPr>
              <w:jc w:val="both"/>
              <w:rPr>
                <w:sz w:val="28"/>
                <w:szCs w:val="28"/>
              </w:rPr>
            </w:pPr>
            <w:r>
              <w:rPr>
                <w:sz w:val="28"/>
                <w:szCs w:val="28"/>
              </w:rPr>
              <w:t>6</w:t>
            </w:r>
          </w:p>
        </w:tc>
        <w:tc>
          <w:tcPr>
            <w:tcW w:w="9214" w:type="dxa"/>
          </w:tcPr>
          <w:p w:rsidR="007E38DA" w:rsidRPr="003020AA" w:rsidRDefault="007E38DA" w:rsidP="003020AA">
            <w:pPr>
              <w:jc w:val="both"/>
              <w:rPr>
                <w:sz w:val="28"/>
                <w:szCs w:val="28"/>
              </w:rPr>
            </w:pPr>
            <w:r w:rsidRPr="003020AA">
              <w:rPr>
                <w:sz w:val="28"/>
                <w:szCs w:val="28"/>
              </w:rPr>
              <w:t>Статья «УВЕДОМЛЕНИЕ</w:t>
            </w:r>
          </w:p>
          <w:p w:rsidR="007E38DA" w:rsidRDefault="007E38DA" w:rsidP="003020AA">
            <w:pPr>
              <w:jc w:val="both"/>
              <w:rPr>
                <w:sz w:val="28"/>
                <w:szCs w:val="28"/>
              </w:rPr>
            </w:pPr>
            <w:r w:rsidRPr="003020AA">
              <w:rPr>
                <w:sz w:val="28"/>
                <w:szCs w:val="28"/>
              </w:rPr>
              <w:t>о проведении общественного обсуждения проекта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Новосибирского района Новосибирской области на 2023 год» 29.09.2022</w:t>
            </w:r>
          </w:p>
        </w:tc>
      </w:tr>
      <w:tr w:rsidR="007E38DA" w:rsidTr="007E38DA">
        <w:tc>
          <w:tcPr>
            <w:tcW w:w="704" w:type="dxa"/>
          </w:tcPr>
          <w:p w:rsidR="007E38DA" w:rsidRDefault="007E38DA" w:rsidP="00E642CA">
            <w:pPr>
              <w:jc w:val="both"/>
              <w:rPr>
                <w:sz w:val="28"/>
                <w:szCs w:val="28"/>
              </w:rPr>
            </w:pPr>
            <w:r>
              <w:rPr>
                <w:sz w:val="28"/>
                <w:szCs w:val="28"/>
              </w:rPr>
              <w:t>7</w:t>
            </w:r>
          </w:p>
        </w:tc>
        <w:tc>
          <w:tcPr>
            <w:tcW w:w="9214" w:type="dxa"/>
          </w:tcPr>
          <w:p w:rsidR="007E38DA" w:rsidRDefault="007E38DA" w:rsidP="00E642CA">
            <w:pPr>
              <w:jc w:val="both"/>
              <w:rPr>
                <w:sz w:val="28"/>
                <w:szCs w:val="28"/>
              </w:rPr>
            </w:pPr>
            <w:r w:rsidRPr="003020AA">
              <w:rPr>
                <w:sz w:val="28"/>
                <w:szCs w:val="28"/>
              </w:rPr>
              <w:t>Статья «Порядок консультирования контролируемых лиц при осуществлении муниципального земельного контроля» от 28.11.2022</w:t>
            </w:r>
          </w:p>
        </w:tc>
      </w:tr>
      <w:tr w:rsidR="007E38DA" w:rsidTr="007E38DA">
        <w:tc>
          <w:tcPr>
            <w:tcW w:w="704" w:type="dxa"/>
          </w:tcPr>
          <w:p w:rsidR="007E38DA" w:rsidRDefault="007E38DA" w:rsidP="00E642CA">
            <w:pPr>
              <w:jc w:val="both"/>
              <w:rPr>
                <w:sz w:val="28"/>
                <w:szCs w:val="28"/>
              </w:rPr>
            </w:pPr>
            <w:r>
              <w:rPr>
                <w:sz w:val="28"/>
                <w:szCs w:val="28"/>
              </w:rPr>
              <w:t>8</w:t>
            </w:r>
          </w:p>
        </w:tc>
        <w:tc>
          <w:tcPr>
            <w:tcW w:w="9214" w:type="dxa"/>
          </w:tcPr>
          <w:p w:rsidR="007E38DA" w:rsidRDefault="007E38DA" w:rsidP="00E642CA">
            <w:pPr>
              <w:jc w:val="both"/>
              <w:rPr>
                <w:sz w:val="28"/>
                <w:szCs w:val="28"/>
              </w:rPr>
            </w:pPr>
            <w:r w:rsidRPr="003020AA">
              <w:rPr>
                <w:sz w:val="28"/>
                <w:szCs w:val="28"/>
              </w:rPr>
              <w:t>Протокол общественного обсуждения проекта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Новосибирского района Новосибирской области на 2023 год размещен на сайте администрации Новосибирского района 28.11.2022</w:t>
            </w:r>
          </w:p>
        </w:tc>
      </w:tr>
      <w:tr w:rsidR="007E38DA" w:rsidTr="007E38DA">
        <w:tc>
          <w:tcPr>
            <w:tcW w:w="704" w:type="dxa"/>
          </w:tcPr>
          <w:p w:rsidR="007E38DA" w:rsidRDefault="007E38DA" w:rsidP="00E642CA">
            <w:pPr>
              <w:jc w:val="both"/>
              <w:rPr>
                <w:sz w:val="28"/>
                <w:szCs w:val="28"/>
              </w:rPr>
            </w:pPr>
            <w:r>
              <w:rPr>
                <w:sz w:val="28"/>
                <w:szCs w:val="28"/>
              </w:rPr>
              <w:t>9</w:t>
            </w:r>
          </w:p>
        </w:tc>
        <w:tc>
          <w:tcPr>
            <w:tcW w:w="9214" w:type="dxa"/>
          </w:tcPr>
          <w:p w:rsidR="007E38DA" w:rsidRDefault="007E38DA" w:rsidP="00E642CA">
            <w:pPr>
              <w:jc w:val="both"/>
              <w:rPr>
                <w:sz w:val="28"/>
                <w:szCs w:val="28"/>
              </w:rPr>
            </w:pPr>
            <w:r w:rsidRPr="003020AA">
              <w:rPr>
                <w:sz w:val="28"/>
                <w:szCs w:val="28"/>
              </w:rPr>
              <w:t>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Новосибирского района Новосибирской области на 2023 год, утв. Постановлением администрации Новосибирского района № 2505-па от 19.12.2022</w:t>
            </w:r>
          </w:p>
        </w:tc>
      </w:tr>
      <w:tr w:rsidR="007E38DA" w:rsidTr="007E38DA">
        <w:tc>
          <w:tcPr>
            <w:tcW w:w="704" w:type="dxa"/>
          </w:tcPr>
          <w:p w:rsidR="007E38DA" w:rsidRDefault="007E38DA" w:rsidP="00E642CA">
            <w:pPr>
              <w:jc w:val="both"/>
              <w:rPr>
                <w:sz w:val="28"/>
                <w:szCs w:val="28"/>
              </w:rPr>
            </w:pPr>
            <w:r>
              <w:rPr>
                <w:sz w:val="28"/>
                <w:szCs w:val="28"/>
              </w:rPr>
              <w:t>10</w:t>
            </w:r>
          </w:p>
        </w:tc>
        <w:tc>
          <w:tcPr>
            <w:tcW w:w="9214" w:type="dxa"/>
          </w:tcPr>
          <w:p w:rsidR="007E38DA" w:rsidRPr="003020AA" w:rsidRDefault="007E38DA" w:rsidP="00E642CA">
            <w:pPr>
              <w:jc w:val="both"/>
              <w:rPr>
                <w:sz w:val="28"/>
                <w:szCs w:val="28"/>
              </w:rPr>
            </w:pPr>
            <w:r>
              <w:rPr>
                <w:sz w:val="28"/>
                <w:szCs w:val="28"/>
              </w:rPr>
              <w:t xml:space="preserve">Выдача предостережений о недопустимости нарушений обязательных требований </w:t>
            </w:r>
          </w:p>
        </w:tc>
      </w:tr>
    </w:tbl>
    <w:p w:rsidR="00E642CA" w:rsidRPr="00201688" w:rsidRDefault="00E642CA" w:rsidP="00E642CA">
      <w:pPr>
        <w:spacing w:after="0"/>
        <w:ind w:firstLine="709"/>
        <w:jc w:val="both"/>
        <w:rPr>
          <w:rFonts w:ascii="Times New Roman" w:hAnsi="Times New Roman" w:cs="Times New Roman"/>
          <w:sz w:val="28"/>
          <w:szCs w:val="28"/>
        </w:rPr>
      </w:pPr>
    </w:p>
    <w:p w:rsidR="000E3714" w:rsidRPr="00201688" w:rsidRDefault="000E3714" w:rsidP="00C50FED">
      <w:pPr>
        <w:spacing w:after="0"/>
        <w:ind w:firstLine="709"/>
        <w:jc w:val="both"/>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8"/>
        <w:gridCol w:w="4063"/>
      </w:tblGrid>
      <w:tr w:rsidR="00CB1F09" w:rsidTr="008740CB">
        <w:tc>
          <w:tcPr>
            <w:tcW w:w="5920" w:type="dxa"/>
          </w:tcPr>
          <w:p w:rsidR="00CB1F09" w:rsidRPr="00CB1F09" w:rsidRDefault="00CB1F09" w:rsidP="008740CB">
            <w:pPr>
              <w:tabs>
                <w:tab w:val="left" w:pos="5006"/>
              </w:tabs>
              <w:rPr>
                <w:sz w:val="28"/>
                <w:szCs w:val="28"/>
              </w:rPr>
            </w:pPr>
          </w:p>
        </w:tc>
        <w:tc>
          <w:tcPr>
            <w:tcW w:w="4105" w:type="dxa"/>
          </w:tcPr>
          <w:p w:rsidR="00CB1F09" w:rsidRPr="00CB1F09" w:rsidRDefault="00CB1F09" w:rsidP="008740CB">
            <w:pPr>
              <w:tabs>
                <w:tab w:val="left" w:pos="5006"/>
              </w:tabs>
              <w:jc w:val="right"/>
              <w:rPr>
                <w:sz w:val="28"/>
                <w:szCs w:val="28"/>
              </w:rPr>
            </w:pPr>
          </w:p>
        </w:tc>
      </w:tr>
    </w:tbl>
    <w:p w:rsidR="007E38DA" w:rsidRDefault="007E38DA" w:rsidP="00CB1F09">
      <w:pPr>
        <w:pStyle w:val="aa"/>
        <w:ind w:firstLine="0"/>
        <w:rPr>
          <w:sz w:val="24"/>
          <w:szCs w:val="24"/>
        </w:rPr>
      </w:pPr>
    </w:p>
    <w:p w:rsidR="007E38DA" w:rsidRDefault="007E38DA" w:rsidP="00CB1F09">
      <w:pPr>
        <w:pStyle w:val="aa"/>
        <w:ind w:firstLine="0"/>
        <w:rPr>
          <w:sz w:val="24"/>
          <w:szCs w:val="24"/>
        </w:rPr>
      </w:pPr>
    </w:p>
    <w:p w:rsidR="007E38DA" w:rsidRDefault="007E38DA" w:rsidP="00CB1F09">
      <w:pPr>
        <w:pStyle w:val="aa"/>
        <w:ind w:firstLine="0"/>
        <w:rPr>
          <w:sz w:val="24"/>
          <w:szCs w:val="24"/>
        </w:rPr>
      </w:pPr>
    </w:p>
    <w:p w:rsidR="007E38DA" w:rsidRDefault="007E38DA" w:rsidP="00CB1F09">
      <w:pPr>
        <w:pStyle w:val="aa"/>
        <w:ind w:firstLine="0"/>
        <w:rPr>
          <w:sz w:val="24"/>
          <w:szCs w:val="24"/>
        </w:rPr>
      </w:pPr>
    </w:p>
    <w:p w:rsidR="007E38DA" w:rsidRDefault="007E38DA" w:rsidP="00CB1F09">
      <w:pPr>
        <w:pStyle w:val="aa"/>
        <w:ind w:firstLine="0"/>
        <w:rPr>
          <w:sz w:val="24"/>
          <w:szCs w:val="24"/>
        </w:rPr>
      </w:pPr>
    </w:p>
    <w:p w:rsidR="00957B83" w:rsidRDefault="00957B83" w:rsidP="00CB1F09">
      <w:pPr>
        <w:pStyle w:val="aa"/>
        <w:ind w:firstLine="0"/>
        <w:rPr>
          <w:sz w:val="24"/>
          <w:szCs w:val="24"/>
        </w:rPr>
      </w:pPr>
    </w:p>
    <w:p w:rsidR="00957B83" w:rsidRDefault="00957B83" w:rsidP="00CB1F09">
      <w:pPr>
        <w:pStyle w:val="aa"/>
        <w:ind w:firstLine="0"/>
        <w:rPr>
          <w:sz w:val="24"/>
          <w:szCs w:val="24"/>
        </w:rPr>
      </w:pPr>
    </w:p>
    <w:p w:rsidR="00957B83" w:rsidRDefault="00957B83" w:rsidP="00CB1F09">
      <w:pPr>
        <w:pStyle w:val="aa"/>
        <w:ind w:firstLine="0"/>
        <w:rPr>
          <w:sz w:val="24"/>
          <w:szCs w:val="24"/>
        </w:rPr>
      </w:pPr>
    </w:p>
    <w:p w:rsidR="00957B83" w:rsidRDefault="00957B83" w:rsidP="00CB1F09">
      <w:pPr>
        <w:pStyle w:val="aa"/>
        <w:ind w:firstLine="0"/>
        <w:rPr>
          <w:sz w:val="24"/>
          <w:szCs w:val="24"/>
        </w:rPr>
      </w:pPr>
    </w:p>
    <w:p w:rsidR="00957B83" w:rsidRDefault="00957B83" w:rsidP="00CB1F09">
      <w:pPr>
        <w:pStyle w:val="aa"/>
        <w:ind w:firstLine="0"/>
        <w:rPr>
          <w:sz w:val="24"/>
          <w:szCs w:val="24"/>
        </w:rPr>
      </w:pPr>
    </w:p>
    <w:p w:rsidR="007D2F2E" w:rsidRDefault="007D2F2E" w:rsidP="00CB1F09">
      <w:pPr>
        <w:pStyle w:val="aa"/>
        <w:ind w:firstLine="0"/>
        <w:rPr>
          <w:sz w:val="24"/>
          <w:szCs w:val="24"/>
        </w:rPr>
      </w:pPr>
      <w:bookmarkStart w:id="0" w:name="_GoBack"/>
      <w:bookmarkEnd w:id="0"/>
    </w:p>
    <w:p w:rsidR="00957B83" w:rsidRDefault="00957B83" w:rsidP="00CB1F09">
      <w:pPr>
        <w:pStyle w:val="aa"/>
        <w:ind w:firstLine="0"/>
        <w:rPr>
          <w:sz w:val="24"/>
          <w:szCs w:val="24"/>
        </w:rPr>
      </w:pPr>
    </w:p>
    <w:p w:rsidR="007E38DA" w:rsidRDefault="007E38DA" w:rsidP="00CB1F09">
      <w:pPr>
        <w:pStyle w:val="aa"/>
        <w:ind w:firstLine="0"/>
        <w:rPr>
          <w:sz w:val="24"/>
          <w:szCs w:val="24"/>
        </w:rPr>
      </w:pPr>
    </w:p>
    <w:p w:rsidR="007E38DA" w:rsidRDefault="007E38DA" w:rsidP="00CB1F09">
      <w:pPr>
        <w:pStyle w:val="aa"/>
        <w:ind w:firstLine="0"/>
        <w:rPr>
          <w:sz w:val="24"/>
          <w:szCs w:val="24"/>
        </w:rPr>
      </w:pPr>
    </w:p>
    <w:p w:rsidR="007E38DA" w:rsidRDefault="007E38DA" w:rsidP="00CB1F09">
      <w:pPr>
        <w:pStyle w:val="aa"/>
        <w:ind w:firstLine="0"/>
        <w:rPr>
          <w:sz w:val="24"/>
          <w:szCs w:val="24"/>
        </w:rPr>
      </w:pPr>
    </w:p>
    <w:p w:rsidR="007E38DA" w:rsidRDefault="007E38DA" w:rsidP="00CB1F09">
      <w:pPr>
        <w:pStyle w:val="aa"/>
        <w:ind w:firstLine="0"/>
        <w:rPr>
          <w:sz w:val="24"/>
          <w:szCs w:val="24"/>
        </w:rPr>
      </w:pPr>
    </w:p>
    <w:p w:rsidR="007E38DA" w:rsidRDefault="007E38DA" w:rsidP="00CB1F09">
      <w:pPr>
        <w:pStyle w:val="aa"/>
        <w:ind w:firstLine="0"/>
        <w:rPr>
          <w:sz w:val="24"/>
          <w:szCs w:val="24"/>
        </w:rPr>
      </w:pPr>
    </w:p>
    <w:p w:rsidR="00CB1F09" w:rsidRPr="00130D8E" w:rsidRDefault="00CB1F09" w:rsidP="00CB1F09">
      <w:pPr>
        <w:pStyle w:val="aa"/>
        <w:ind w:firstLine="0"/>
        <w:rPr>
          <w:sz w:val="24"/>
          <w:szCs w:val="24"/>
        </w:rPr>
      </w:pPr>
      <w:proofErr w:type="spellStart"/>
      <w:r>
        <w:rPr>
          <w:sz w:val="24"/>
          <w:szCs w:val="24"/>
        </w:rPr>
        <w:t>Я.В.Сухарникова</w:t>
      </w:r>
      <w:proofErr w:type="spellEnd"/>
    </w:p>
    <w:p w:rsidR="009304F0" w:rsidRDefault="00CB1F09" w:rsidP="00CB1F09">
      <w:pPr>
        <w:pStyle w:val="aa"/>
        <w:ind w:firstLine="0"/>
        <w:rPr>
          <w:iCs/>
          <w:sz w:val="26"/>
          <w:szCs w:val="26"/>
        </w:rPr>
      </w:pPr>
      <w:r>
        <w:rPr>
          <w:sz w:val="24"/>
          <w:szCs w:val="24"/>
        </w:rPr>
        <w:t>209 31 37</w:t>
      </w:r>
    </w:p>
    <w:sectPr w:rsidR="009304F0" w:rsidSect="00A60F2E">
      <w:headerReference w:type="even" r:id="rId9"/>
      <w:headerReference w:type="default" r:id="rId10"/>
      <w:footerReference w:type="even" r:id="rId11"/>
      <w:footerReference w:type="default" r:id="rId12"/>
      <w:headerReference w:type="first" r:id="rId13"/>
      <w:footerReference w:type="first" r:id="rId14"/>
      <w:pgSz w:w="11906" w:h="16838"/>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601" w:rsidRDefault="00BF4601" w:rsidP="008A0CF1">
      <w:pPr>
        <w:spacing w:after="0" w:line="240" w:lineRule="auto"/>
      </w:pPr>
      <w:r>
        <w:separator/>
      </w:r>
    </w:p>
  </w:endnote>
  <w:endnote w:type="continuationSeparator" w:id="0">
    <w:p w:rsidR="00BF4601" w:rsidRDefault="00BF4601" w:rsidP="008A0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F2E" w:rsidRDefault="00A60F2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F2E" w:rsidRDefault="00A60F2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F2E" w:rsidRDefault="00A60F2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601" w:rsidRDefault="00BF4601" w:rsidP="008A0CF1">
      <w:pPr>
        <w:spacing w:after="0" w:line="240" w:lineRule="auto"/>
      </w:pPr>
      <w:r>
        <w:separator/>
      </w:r>
    </w:p>
  </w:footnote>
  <w:footnote w:type="continuationSeparator" w:id="0">
    <w:p w:rsidR="00BF4601" w:rsidRDefault="00BF4601" w:rsidP="008A0C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F2E" w:rsidRDefault="00A60F2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854407"/>
      <w:docPartObj>
        <w:docPartGallery w:val="Page Numbers (Top of Page)"/>
        <w:docPartUnique/>
      </w:docPartObj>
    </w:sdtPr>
    <w:sdtEndPr/>
    <w:sdtContent>
      <w:p w:rsidR="00A60F2E" w:rsidRDefault="00A60F2E">
        <w:pPr>
          <w:pStyle w:val="ad"/>
          <w:jc w:val="center"/>
        </w:pPr>
        <w:r>
          <w:fldChar w:fldCharType="begin"/>
        </w:r>
        <w:r>
          <w:instrText>PAGE   \* MERGEFORMAT</w:instrText>
        </w:r>
        <w:r>
          <w:fldChar w:fldCharType="separate"/>
        </w:r>
        <w:r w:rsidR="007D2F2E">
          <w:rPr>
            <w:noProof/>
          </w:rPr>
          <w:t>5</w:t>
        </w:r>
        <w:r>
          <w:fldChar w:fldCharType="end"/>
        </w:r>
      </w:p>
    </w:sdtContent>
  </w:sdt>
  <w:p w:rsidR="00A60F2E" w:rsidRDefault="00A60F2E">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F2E" w:rsidRDefault="00A60F2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F6E0F"/>
    <w:multiLevelType w:val="hybridMultilevel"/>
    <w:tmpl w:val="7006319A"/>
    <w:lvl w:ilvl="0" w:tplc="3252C8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B50"/>
    <w:rsid w:val="00006750"/>
    <w:rsid w:val="00021083"/>
    <w:rsid w:val="000528D7"/>
    <w:rsid w:val="00054735"/>
    <w:rsid w:val="0006253A"/>
    <w:rsid w:val="00062A88"/>
    <w:rsid w:val="00062D3F"/>
    <w:rsid w:val="00064D2A"/>
    <w:rsid w:val="000B5988"/>
    <w:rsid w:val="000C5C5E"/>
    <w:rsid w:val="000E3714"/>
    <w:rsid w:val="0015071C"/>
    <w:rsid w:val="0015558E"/>
    <w:rsid w:val="00156DB6"/>
    <w:rsid w:val="00165ACA"/>
    <w:rsid w:val="001A357E"/>
    <w:rsid w:val="001B281A"/>
    <w:rsid w:val="001B5B50"/>
    <w:rsid w:val="001E2ED8"/>
    <w:rsid w:val="001F304E"/>
    <w:rsid w:val="002001E6"/>
    <w:rsid w:val="00201688"/>
    <w:rsid w:val="00204E84"/>
    <w:rsid w:val="00205BEE"/>
    <w:rsid w:val="00206F43"/>
    <w:rsid w:val="00207733"/>
    <w:rsid w:val="00221B17"/>
    <w:rsid w:val="00242345"/>
    <w:rsid w:val="00255B58"/>
    <w:rsid w:val="00262C21"/>
    <w:rsid w:val="00264E13"/>
    <w:rsid w:val="00283152"/>
    <w:rsid w:val="00285C50"/>
    <w:rsid w:val="002937E3"/>
    <w:rsid w:val="00295F21"/>
    <w:rsid w:val="002C0B23"/>
    <w:rsid w:val="002D49DE"/>
    <w:rsid w:val="002E1082"/>
    <w:rsid w:val="002E173C"/>
    <w:rsid w:val="003020AA"/>
    <w:rsid w:val="003442FD"/>
    <w:rsid w:val="00357CA9"/>
    <w:rsid w:val="0037267C"/>
    <w:rsid w:val="003A083F"/>
    <w:rsid w:val="003A35EA"/>
    <w:rsid w:val="003B63ED"/>
    <w:rsid w:val="003C0BF8"/>
    <w:rsid w:val="003D6523"/>
    <w:rsid w:val="003E3F5A"/>
    <w:rsid w:val="003F37D8"/>
    <w:rsid w:val="004075A7"/>
    <w:rsid w:val="00413BFE"/>
    <w:rsid w:val="0041711B"/>
    <w:rsid w:val="00446E06"/>
    <w:rsid w:val="00455E69"/>
    <w:rsid w:val="004750CA"/>
    <w:rsid w:val="004810F7"/>
    <w:rsid w:val="00484DCB"/>
    <w:rsid w:val="0049441D"/>
    <w:rsid w:val="00495DE6"/>
    <w:rsid w:val="004D1108"/>
    <w:rsid w:val="004D3A62"/>
    <w:rsid w:val="004E7909"/>
    <w:rsid w:val="00512B75"/>
    <w:rsid w:val="00517AB9"/>
    <w:rsid w:val="00530609"/>
    <w:rsid w:val="005337C3"/>
    <w:rsid w:val="00561595"/>
    <w:rsid w:val="005703CE"/>
    <w:rsid w:val="005867EE"/>
    <w:rsid w:val="00586A37"/>
    <w:rsid w:val="00592DB4"/>
    <w:rsid w:val="00595D60"/>
    <w:rsid w:val="005977C7"/>
    <w:rsid w:val="005A078C"/>
    <w:rsid w:val="005A2935"/>
    <w:rsid w:val="005A3877"/>
    <w:rsid w:val="005B050A"/>
    <w:rsid w:val="005B685F"/>
    <w:rsid w:val="005C0F5B"/>
    <w:rsid w:val="005C5F80"/>
    <w:rsid w:val="005C647F"/>
    <w:rsid w:val="005E1179"/>
    <w:rsid w:val="005E4249"/>
    <w:rsid w:val="00602B1F"/>
    <w:rsid w:val="0061001D"/>
    <w:rsid w:val="00610263"/>
    <w:rsid w:val="0062447F"/>
    <w:rsid w:val="006312E1"/>
    <w:rsid w:val="00642E84"/>
    <w:rsid w:val="00642ED6"/>
    <w:rsid w:val="006512BA"/>
    <w:rsid w:val="00652317"/>
    <w:rsid w:val="006667D0"/>
    <w:rsid w:val="00666B15"/>
    <w:rsid w:val="006704C3"/>
    <w:rsid w:val="00681275"/>
    <w:rsid w:val="00693B3B"/>
    <w:rsid w:val="006B3382"/>
    <w:rsid w:val="006C387C"/>
    <w:rsid w:val="006D1593"/>
    <w:rsid w:val="006F2D23"/>
    <w:rsid w:val="006F4A71"/>
    <w:rsid w:val="00702980"/>
    <w:rsid w:val="00724321"/>
    <w:rsid w:val="007275AB"/>
    <w:rsid w:val="00743CBC"/>
    <w:rsid w:val="00744533"/>
    <w:rsid w:val="007479CD"/>
    <w:rsid w:val="0075041D"/>
    <w:rsid w:val="00752F35"/>
    <w:rsid w:val="00753EF5"/>
    <w:rsid w:val="0077618F"/>
    <w:rsid w:val="007800A8"/>
    <w:rsid w:val="00785560"/>
    <w:rsid w:val="00790539"/>
    <w:rsid w:val="007C1F1E"/>
    <w:rsid w:val="007D2F2E"/>
    <w:rsid w:val="007D6ABF"/>
    <w:rsid w:val="007E38DA"/>
    <w:rsid w:val="00806A8D"/>
    <w:rsid w:val="00824585"/>
    <w:rsid w:val="00847F5E"/>
    <w:rsid w:val="00852EB1"/>
    <w:rsid w:val="008613C1"/>
    <w:rsid w:val="0086737B"/>
    <w:rsid w:val="00876925"/>
    <w:rsid w:val="008813F2"/>
    <w:rsid w:val="00895B56"/>
    <w:rsid w:val="008A0CF1"/>
    <w:rsid w:val="008A6F10"/>
    <w:rsid w:val="008C338E"/>
    <w:rsid w:val="008F0A51"/>
    <w:rsid w:val="008F4588"/>
    <w:rsid w:val="00900366"/>
    <w:rsid w:val="00905A24"/>
    <w:rsid w:val="00906EDD"/>
    <w:rsid w:val="009304F0"/>
    <w:rsid w:val="00934A03"/>
    <w:rsid w:val="0094386B"/>
    <w:rsid w:val="00957B83"/>
    <w:rsid w:val="0096115E"/>
    <w:rsid w:val="009A0FC9"/>
    <w:rsid w:val="009B28A7"/>
    <w:rsid w:val="009B6DB6"/>
    <w:rsid w:val="009B6EC2"/>
    <w:rsid w:val="009C0F4E"/>
    <w:rsid w:val="009D759E"/>
    <w:rsid w:val="009D7A5D"/>
    <w:rsid w:val="009E076E"/>
    <w:rsid w:val="009E1B02"/>
    <w:rsid w:val="009E3200"/>
    <w:rsid w:val="009E3E96"/>
    <w:rsid w:val="009F3930"/>
    <w:rsid w:val="00A3624A"/>
    <w:rsid w:val="00A40954"/>
    <w:rsid w:val="00A60F2E"/>
    <w:rsid w:val="00A90125"/>
    <w:rsid w:val="00A943A1"/>
    <w:rsid w:val="00AB63F0"/>
    <w:rsid w:val="00AB77D6"/>
    <w:rsid w:val="00AC6792"/>
    <w:rsid w:val="00AF2629"/>
    <w:rsid w:val="00AF2EC8"/>
    <w:rsid w:val="00B13EE8"/>
    <w:rsid w:val="00B2062E"/>
    <w:rsid w:val="00B47C8B"/>
    <w:rsid w:val="00B63BDE"/>
    <w:rsid w:val="00B64EF7"/>
    <w:rsid w:val="00B91063"/>
    <w:rsid w:val="00B951F0"/>
    <w:rsid w:val="00BA061E"/>
    <w:rsid w:val="00BC474B"/>
    <w:rsid w:val="00BC60C2"/>
    <w:rsid w:val="00BD7B74"/>
    <w:rsid w:val="00BF2432"/>
    <w:rsid w:val="00BF4601"/>
    <w:rsid w:val="00C00A35"/>
    <w:rsid w:val="00C16F7F"/>
    <w:rsid w:val="00C251A8"/>
    <w:rsid w:val="00C50BE6"/>
    <w:rsid w:val="00C50FED"/>
    <w:rsid w:val="00C53B11"/>
    <w:rsid w:val="00C55189"/>
    <w:rsid w:val="00C56AA8"/>
    <w:rsid w:val="00C719E6"/>
    <w:rsid w:val="00C93CD1"/>
    <w:rsid w:val="00CA1924"/>
    <w:rsid w:val="00CA3673"/>
    <w:rsid w:val="00CB02BD"/>
    <w:rsid w:val="00CB1F09"/>
    <w:rsid w:val="00CB4F04"/>
    <w:rsid w:val="00CC59C8"/>
    <w:rsid w:val="00CC6870"/>
    <w:rsid w:val="00CD30AB"/>
    <w:rsid w:val="00CE2201"/>
    <w:rsid w:val="00CE7F84"/>
    <w:rsid w:val="00D0533C"/>
    <w:rsid w:val="00D12D44"/>
    <w:rsid w:val="00D15BDA"/>
    <w:rsid w:val="00D17588"/>
    <w:rsid w:val="00D21557"/>
    <w:rsid w:val="00D30223"/>
    <w:rsid w:val="00D559C1"/>
    <w:rsid w:val="00D620B6"/>
    <w:rsid w:val="00D67BC3"/>
    <w:rsid w:val="00D736BE"/>
    <w:rsid w:val="00D81A00"/>
    <w:rsid w:val="00D856C3"/>
    <w:rsid w:val="00DB5CEE"/>
    <w:rsid w:val="00DE6280"/>
    <w:rsid w:val="00E21958"/>
    <w:rsid w:val="00E21AE3"/>
    <w:rsid w:val="00E420C2"/>
    <w:rsid w:val="00E642CA"/>
    <w:rsid w:val="00E71B2D"/>
    <w:rsid w:val="00E7350D"/>
    <w:rsid w:val="00E7579A"/>
    <w:rsid w:val="00E77744"/>
    <w:rsid w:val="00E80F9E"/>
    <w:rsid w:val="00E907E1"/>
    <w:rsid w:val="00E92216"/>
    <w:rsid w:val="00E96656"/>
    <w:rsid w:val="00EA0425"/>
    <w:rsid w:val="00EA42AB"/>
    <w:rsid w:val="00EA7656"/>
    <w:rsid w:val="00EB1431"/>
    <w:rsid w:val="00EB59E1"/>
    <w:rsid w:val="00EC3542"/>
    <w:rsid w:val="00ED17C5"/>
    <w:rsid w:val="00F01F23"/>
    <w:rsid w:val="00F12E34"/>
    <w:rsid w:val="00F24765"/>
    <w:rsid w:val="00F30AAE"/>
    <w:rsid w:val="00F47E8A"/>
    <w:rsid w:val="00F531BF"/>
    <w:rsid w:val="00F631E5"/>
    <w:rsid w:val="00F70048"/>
    <w:rsid w:val="00F71102"/>
    <w:rsid w:val="00F77258"/>
    <w:rsid w:val="00F80BE6"/>
    <w:rsid w:val="00F90F01"/>
    <w:rsid w:val="00F971B1"/>
    <w:rsid w:val="00FB5707"/>
    <w:rsid w:val="00FB73E8"/>
    <w:rsid w:val="00FD57E6"/>
    <w:rsid w:val="00FE3C6A"/>
    <w:rsid w:val="00FF0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A785F-259F-4DD4-9F26-10181FC4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3542"/>
    <w:rPr>
      <w:color w:val="0000FF" w:themeColor="hyperlink"/>
      <w:u w:val="single"/>
    </w:rPr>
  </w:style>
  <w:style w:type="character" w:styleId="a4">
    <w:name w:val="footnote reference"/>
    <w:rsid w:val="008A0CF1"/>
    <w:rPr>
      <w:vertAlign w:val="superscript"/>
    </w:rPr>
  </w:style>
  <w:style w:type="paragraph" w:styleId="a5">
    <w:name w:val="List Paragraph"/>
    <w:basedOn w:val="a"/>
    <w:uiPriority w:val="34"/>
    <w:qFormat/>
    <w:rsid w:val="00F70048"/>
    <w:pPr>
      <w:ind w:left="720"/>
      <w:contextualSpacing/>
    </w:pPr>
  </w:style>
  <w:style w:type="paragraph" w:styleId="a6">
    <w:name w:val="No Spacing"/>
    <w:uiPriority w:val="1"/>
    <w:qFormat/>
    <w:rsid w:val="00205BEE"/>
    <w:pPr>
      <w:spacing w:after="0" w:line="240" w:lineRule="auto"/>
    </w:pPr>
    <w:rPr>
      <w:rFonts w:ascii="Times New Roman" w:eastAsia="Times New Roman" w:hAnsi="Times New Roman" w:cs="Courier New"/>
      <w:sz w:val="28"/>
      <w:szCs w:val="28"/>
      <w:lang w:eastAsia="ru-RU"/>
    </w:rPr>
  </w:style>
  <w:style w:type="paragraph" w:styleId="a7">
    <w:name w:val="Balloon Text"/>
    <w:basedOn w:val="a"/>
    <w:link w:val="a8"/>
    <w:uiPriority w:val="99"/>
    <w:semiHidden/>
    <w:unhideWhenUsed/>
    <w:rsid w:val="00FB57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5707"/>
    <w:rPr>
      <w:rFonts w:ascii="Tahoma" w:hAnsi="Tahoma" w:cs="Tahoma"/>
      <w:sz w:val="16"/>
      <w:szCs w:val="16"/>
    </w:rPr>
  </w:style>
  <w:style w:type="paragraph" w:customStyle="1" w:styleId="ConsPlusNonformat">
    <w:name w:val="ConsPlusNonformat"/>
    <w:uiPriority w:val="99"/>
    <w:rsid w:val="00062A8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Normal (Web)"/>
    <w:basedOn w:val="a"/>
    <w:uiPriority w:val="99"/>
    <w:semiHidden/>
    <w:unhideWhenUsed/>
    <w:rsid w:val="009304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er"/>
    <w:basedOn w:val="a"/>
    <w:link w:val="ab"/>
    <w:uiPriority w:val="99"/>
    <w:rsid w:val="00CB1F09"/>
    <w:pPr>
      <w:tabs>
        <w:tab w:val="center" w:pos="4536"/>
        <w:tab w:val="right" w:pos="9072"/>
      </w:tabs>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b">
    <w:name w:val="Нижний колонтитул Знак"/>
    <w:basedOn w:val="a0"/>
    <w:link w:val="aa"/>
    <w:uiPriority w:val="99"/>
    <w:rsid w:val="00CB1F09"/>
    <w:rPr>
      <w:rFonts w:ascii="Times New Roman" w:eastAsia="Times New Roman" w:hAnsi="Times New Roman" w:cs="Times New Roman"/>
      <w:sz w:val="28"/>
      <w:szCs w:val="28"/>
      <w:lang w:eastAsia="ru-RU"/>
    </w:rPr>
  </w:style>
  <w:style w:type="table" w:styleId="ac">
    <w:name w:val="Table Grid"/>
    <w:basedOn w:val="a1"/>
    <w:uiPriority w:val="59"/>
    <w:rsid w:val="00CB1F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A60F2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60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7903">
      <w:bodyDiv w:val="1"/>
      <w:marLeft w:val="0"/>
      <w:marRight w:val="0"/>
      <w:marTop w:val="0"/>
      <w:marBottom w:val="0"/>
      <w:divBdr>
        <w:top w:val="none" w:sz="0" w:space="0" w:color="auto"/>
        <w:left w:val="none" w:sz="0" w:space="0" w:color="auto"/>
        <w:bottom w:val="none" w:sz="0" w:space="0" w:color="auto"/>
        <w:right w:val="none" w:sz="0" w:space="0" w:color="auto"/>
      </w:divBdr>
    </w:div>
    <w:div w:id="250163486">
      <w:bodyDiv w:val="1"/>
      <w:marLeft w:val="0"/>
      <w:marRight w:val="0"/>
      <w:marTop w:val="0"/>
      <w:marBottom w:val="0"/>
      <w:divBdr>
        <w:top w:val="none" w:sz="0" w:space="0" w:color="auto"/>
        <w:left w:val="none" w:sz="0" w:space="0" w:color="auto"/>
        <w:bottom w:val="none" w:sz="0" w:space="0" w:color="auto"/>
        <w:right w:val="none" w:sz="0" w:space="0" w:color="auto"/>
      </w:divBdr>
    </w:div>
    <w:div w:id="479078314">
      <w:bodyDiv w:val="1"/>
      <w:marLeft w:val="0"/>
      <w:marRight w:val="0"/>
      <w:marTop w:val="0"/>
      <w:marBottom w:val="0"/>
      <w:divBdr>
        <w:top w:val="none" w:sz="0" w:space="0" w:color="auto"/>
        <w:left w:val="none" w:sz="0" w:space="0" w:color="auto"/>
        <w:bottom w:val="none" w:sz="0" w:space="0" w:color="auto"/>
        <w:right w:val="none" w:sz="0" w:space="0" w:color="auto"/>
      </w:divBdr>
    </w:div>
    <w:div w:id="686716303">
      <w:bodyDiv w:val="1"/>
      <w:marLeft w:val="0"/>
      <w:marRight w:val="0"/>
      <w:marTop w:val="0"/>
      <w:marBottom w:val="0"/>
      <w:divBdr>
        <w:top w:val="none" w:sz="0" w:space="0" w:color="auto"/>
        <w:left w:val="none" w:sz="0" w:space="0" w:color="auto"/>
        <w:bottom w:val="none" w:sz="0" w:space="0" w:color="auto"/>
        <w:right w:val="none" w:sz="0" w:space="0" w:color="auto"/>
      </w:divBdr>
    </w:div>
    <w:div w:id="908349344">
      <w:bodyDiv w:val="1"/>
      <w:marLeft w:val="0"/>
      <w:marRight w:val="0"/>
      <w:marTop w:val="0"/>
      <w:marBottom w:val="0"/>
      <w:divBdr>
        <w:top w:val="none" w:sz="0" w:space="0" w:color="auto"/>
        <w:left w:val="none" w:sz="0" w:space="0" w:color="auto"/>
        <w:bottom w:val="none" w:sz="0" w:space="0" w:color="auto"/>
        <w:right w:val="none" w:sz="0" w:space="0" w:color="auto"/>
      </w:divBdr>
    </w:div>
    <w:div w:id="1528300260">
      <w:bodyDiv w:val="1"/>
      <w:marLeft w:val="0"/>
      <w:marRight w:val="0"/>
      <w:marTop w:val="0"/>
      <w:marBottom w:val="0"/>
      <w:divBdr>
        <w:top w:val="none" w:sz="0" w:space="0" w:color="auto"/>
        <w:left w:val="none" w:sz="0" w:space="0" w:color="auto"/>
        <w:bottom w:val="none" w:sz="0" w:space="0" w:color="auto"/>
        <w:right w:val="none" w:sz="0" w:space="0" w:color="auto"/>
      </w:divBdr>
    </w:div>
    <w:div w:id="15700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30E44BF9B80BCF6F7CE061A4FF3E46A00EC578D1C6BDADE112B5334BC34741A079799554B3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D9461-8D42-4020-B71B-3BA89F7D7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9102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Сухарникова Яна Валерьевна</dc:creator>
  <cp:lastModifiedBy>Сухарникова Яна Валерьевна</cp:lastModifiedBy>
  <cp:revision>3</cp:revision>
  <cp:lastPrinted>2022-06-29T08:01:00Z</cp:lastPrinted>
  <dcterms:created xsi:type="dcterms:W3CDTF">2023-06-15T02:38:00Z</dcterms:created>
  <dcterms:modified xsi:type="dcterms:W3CDTF">2023-06-15T02:48:00Z</dcterms:modified>
</cp:coreProperties>
</file>