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6344" w14:textId="77777777" w:rsidR="000A038A" w:rsidRPr="00D92762" w:rsidRDefault="00CA344E" w:rsidP="000A03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D1FCD">
        <w:rPr>
          <w:sz w:val="28"/>
          <w:szCs w:val="28"/>
        </w:rPr>
        <w:t>Инве</w:t>
      </w:r>
      <w:r>
        <w:rPr>
          <w:sz w:val="28"/>
          <w:szCs w:val="28"/>
        </w:rPr>
        <w:t>стиционное послание Г</w:t>
      </w:r>
      <w:r w:rsidR="000A038A" w:rsidRPr="00D92762">
        <w:rPr>
          <w:sz w:val="28"/>
          <w:szCs w:val="28"/>
        </w:rPr>
        <w:t>лавы</w:t>
      </w:r>
    </w:p>
    <w:p w14:paraId="3AB5E3CC" w14:textId="77777777" w:rsidR="000A038A" w:rsidRPr="00D92762" w:rsidRDefault="000A038A" w:rsidP="000A03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92762">
        <w:rPr>
          <w:sz w:val="28"/>
          <w:szCs w:val="28"/>
        </w:rPr>
        <w:t>Новосибирского района Новосибирской области</w:t>
      </w:r>
    </w:p>
    <w:p w14:paraId="6EF0D682" w14:textId="2DA172C0" w:rsidR="000A038A" w:rsidRDefault="00C97C2D" w:rsidP="000A03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FB1AF1">
        <w:rPr>
          <w:sz w:val="28"/>
          <w:szCs w:val="28"/>
        </w:rPr>
        <w:t>4</w:t>
      </w:r>
      <w:r w:rsidR="000A038A" w:rsidRPr="0020424E">
        <w:rPr>
          <w:sz w:val="28"/>
          <w:szCs w:val="28"/>
        </w:rPr>
        <w:t xml:space="preserve"> год</w:t>
      </w:r>
    </w:p>
    <w:p w14:paraId="28622B6B" w14:textId="77777777" w:rsidR="00763A56" w:rsidRDefault="00763A56" w:rsidP="000A03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9287AD1" w14:textId="77777777" w:rsidR="00763A56" w:rsidRDefault="00763A56" w:rsidP="0054761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коллеги, партнеры и жители Новосибирского района</w:t>
      </w:r>
      <w:r w:rsidR="00D16691">
        <w:rPr>
          <w:sz w:val="28"/>
          <w:szCs w:val="28"/>
        </w:rPr>
        <w:t>!</w:t>
      </w:r>
    </w:p>
    <w:p w14:paraId="00FC80B1" w14:textId="77777777" w:rsidR="00561003" w:rsidRPr="00D92762" w:rsidRDefault="00561003" w:rsidP="00D1669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1E1B4D4" w14:textId="77777777" w:rsidR="00BF139E" w:rsidRPr="00BF139E" w:rsidRDefault="00BF139E" w:rsidP="00666AA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F139E">
        <w:rPr>
          <w:rFonts w:eastAsiaTheme="minorHAnsi"/>
          <w:sz w:val="28"/>
          <w:szCs w:val="28"/>
          <w:lang w:eastAsia="en-US"/>
        </w:rPr>
        <w:t>Новосибирский район был и остается территорией с высоким уровнем социальной устойчивости и стабильно-высоким уровнем экономического развития.</w:t>
      </w:r>
      <w:r>
        <w:rPr>
          <w:rFonts w:eastAsiaTheme="minorHAnsi"/>
          <w:sz w:val="28"/>
          <w:szCs w:val="28"/>
          <w:lang w:eastAsia="en-US"/>
        </w:rPr>
        <w:t xml:space="preserve"> Он продолжает динамично развиваться и этим наша территория особо привлекательна.</w:t>
      </w:r>
    </w:p>
    <w:p w14:paraId="7AE32180" w14:textId="77777777" w:rsidR="00BF139E" w:rsidRPr="00BF139E" w:rsidRDefault="00BF139E" w:rsidP="00666AA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F139E">
        <w:rPr>
          <w:rFonts w:eastAsiaTheme="minorHAnsi"/>
          <w:sz w:val="28"/>
          <w:szCs w:val="28"/>
          <w:lang w:eastAsia="en-US"/>
        </w:rPr>
        <w:t xml:space="preserve">Привлечение инвестиций – одна из актуальных задач деятельности администрации. Рост инвестиций напрямую влияет на увеличение налоговых поступлений в бюджет, создание рабочих мест, а также на уровень и качество жизни населения. </w:t>
      </w:r>
    </w:p>
    <w:p w14:paraId="768913DF" w14:textId="2F1312DF" w:rsidR="00BF139E" w:rsidRDefault="00BF139E" w:rsidP="00666AA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F139E">
        <w:rPr>
          <w:rFonts w:eastAsiaTheme="minorHAnsi"/>
          <w:sz w:val="28"/>
          <w:szCs w:val="28"/>
          <w:lang w:eastAsia="en-US"/>
        </w:rPr>
        <w:t xml:space="preserve">Одним из условий успешного социально-экономического развития Новосибирского района является повышение инвестиционной привлекательности, основывающееся на создании благоприятных условий для привлечения инвестиций, совершенствовании нормативно-правовой базы, </w:t>
      </w:r>
      <w:r w:rsidR="000A78DF">
        <w:rPr>
          <w:rFonts w:eastAsiaTheme="minorHAnsi"/>
          <w:sz w:val="28"/>
          <w:szCs w:val="28"/>
          <w:lang w:eastAsia="en-US"/>
        </w:rPr>
        <w:t>развитие конкуренции</w:t>
      </w:r>
      <w:r w:rsidRPr="00BF139E">
        <w:rPr>
          <w:rFonts w:eastAsiaTheme="minorHAnsi"/>
          <w:sz w:val="28"/>
          <w:szCs w:val="28"/>
          <w:lang w:eastAsia="en-US"/>
        </w:rPr>
        <w:t>.</w:t>
      </w:r>
    </w:p>
    <w:p w14:paraId="04F8F089" w14:textId="77777777" w:rsidR="00FB1AF1" w:rsidRPr="00F1272E" w:rsidRDefault="00FB1AF1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все мы живем в условиях специальной военной операции. Это еще больше сплотило всех нас, именно консолидация позволила успешно решать сложнейшие вопросы и вызовы 2023 года.  Мы работали и продолжаем работать каждый на своем месте, для продолжения движения вперёд, для роста экономики и достижения тех национальных ориентиров, которые перед нами поставили  Президент РФ В.В, Путин и  Губернатор Новосибирской области АА Травников.</w:t>
      </w:r>
    </w:p>
    <w:p w14:paraId="2521E67A" w14:textId="532CFE93" w:rsidR="00FB1AF1" w:rsidRPr="00F1272E" w:rsidRDefault="00FB1AF1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опережающими темпами растет численность населения! На 01 января 2024 число жителей района составляет более 170 тысяч, ежегодно мы прирастаем более чем на 8 тысяч человек!</w:t>
      </w:r>
    </w:p>
    <w:p w14:paraId="20938C7F" w14:textId="77777777" w:rsidR="00FB1AF1" w:rsidRPr="00F1272E" w:rsidRDefault="00FB1AF1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ускорения темпов развития мы максимально используем всевозможные инструменты для развития своей территории. Участвуем в национальных проектах, федеральных программах и проектах, государственных программах региона. В районе разработаны и успешно используются 19 муниципальных программ, в рамках которых нам предстоит освоить в этом году   1,5 млрд рублей.</w:t>
      </w:r>
    </w:p>
    <w:p w14:paraId="2D5F0C30" w14:textId="77777777" w:rsidR="00FB1AF1" w:rsidRPr="00F1272E" w:rsidRDefault="00FB1AF1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активно растущей экономики района безусловно служит промышленность и инвестиции! Здесь также имеем прорывные показатели! За пятилетку объемы промышленного производства выросли в 2 раза! А за предыдущую только на треть. В инвестиционный портфель мы добавили 120 млрд рублей, ранее лишь 45 млрд.</w:t>
      </w:r>
    </w:p>
    <w:p w14:paraId="326354FF" w14:textId="6C9A563B" w:rsidR="00FB1AF1" w:rsidRPr="00F1272E" w:rsidRDefault="00FB1AF1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272E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году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 промышленного производства Новосибирского </w:t>
      </w:r>
      <w:r w:rsidR="00F1272E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2,5 раза превысил среднеобластной и составил 110 %. В структуре производства наибольшую долю по прежнему занимает пищевая отрасль – 67,3%, производство строительных материалов составляет  14,4 %, производство металлических изделий и машиностроение – 8,1 %. </w:t>
      </w:r>
    </w:p>
    <w:p w14:paraId="1EFC214D" w14:textId="77777777" w:rsidR="00FB1AF1" w:rsidRPr="00F1272E" w:rsidRDefault="00FB1AF1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2023 году Новосибирский район уже четвертый год подряд является лидером в рейтинге Новосибирской области по инвестиционному развитию, а объем инвестиций составляет четверть регионального объема!</w:t>
      </w:r>
    </w:p>
    <w:p w14:paraId="49964683" w14:textId="1F17BCE2" w:rsidR="00FB1AF1" w:rsidRPr="00F1272E" w:rsidRDefault="00FB1AF1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чертой Новосибирского района в регионе можно отметить наличие успешно развивающихся промышленно-логистических парков. Сегодня на территории района их 7, еще 2 готовятся к реализации в самое ближайшее время. </w:t>
      </w:r>
    </w:p>
    <w:p w14:paraId="251BEAA1" w14:textId="77777777" w:rsidR="00FB1AF1" w:rsidRPr="00F1272E" w:rsidRDefault="00FB1AF1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Новосибирский район является одним из ведущих производителей сельскохозяйственной продукции в регионе и из года в год занимает лидирующие места среди муниципальных районов области и в 2023 году мы стали первыми в областном сельхозсоревновании. В разрезе пятилеток по объемам мы выросли в 2,5 раза, в предыдущую только на 35 %.</w:t>
      </w:r>
    </w:p>
    <w:p w14:paraId="3B04F090" w14:textId="6CB5F600" w:rsidR="00FB1AF1" w:rsidRPr="00F1272E" w:rsidRDefault="00FB1AF1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несмотря на неблагоприятные погодные условия Новосибирский район не снизил индекс производства продукции сельского хозяйства, по прежнему сельскохозяйственные организации района производят до 40 % картофеля от общего областного объема и 95 % овощей закрытого грунта.</w:t>
      </w:r>
    </w:p>
    <w:p w14:paraId="478DA87E" w14:textId="77777777" w:rsidR="00FB1AF1" w:rsidRPr="00F1272E" w:rsidRDefault="00FB1AF1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 наших предприятий обеспечивают стабильный рост собственных доходов бюджета. В 2,2 раза увеличились собственные доходы бюджета, за предыдущие 5 лет доходы выросли лишь на 9%.</w:t>
      </w:r>
    </w:p>
    <w:p w14:paraId="2A8BBC71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отгруженных товаров, выполненных работ и услуг предприятиями Новосибирского района в 2023 году составил 244,3 млрд руб., темп роста к уровню 2022 года составил 114,5 %, индекс физического объёма – 108,5 %.  </w:t>
      </w:r>
    </w:p>
    <w:p w14:paraId="0032696C" w14:textId="3BE2EE0F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сформирован реестр из </w:t>
      </w:r>
      <w:r w:rsidR="00AE6DDC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инвестиционных проектов на сумму </w:t>
      </w:r>
      <w:r w:rsidR="007E707F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 рублей, из которых по итогам 202</w:t>
      </w:r>
      <w:r w:rsidR="007E707F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E707F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относятся к группе реализованных, </w:t>
      </w:r>
      <w:r w:rsidR="007E707F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- к группе реализуемых, </w:t>
      </w:r>
      <w:r w:rsidR="007E707F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E6DDC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- планируемых к реализации. Из инвестиционных проектов </w:t>
      </w:r>
      <w:r w:rsidR="00AB027A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сфере жилищно-коммунального хозяйства, </w:t>
      </w:r>
      <w:r w:rsidR="00AE6DDC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ориентированы на развитие промышленности и логистических парков, </w:t>
      </w:r>
      <w:r w:rsidR="00AE6DDC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 сфере образования, </w:t>
      </w:r>
      <w:r w:rsidR="00AB027A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 сфере жилищного строительства, </w:t>
      </w:r>
      <w:r w:rsidR="00AB027A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- к здравоохранению, </w:t>
      </w:r>
      <w:r w:rsidR="00AE6DDC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 сфере культуры, </w:t>
      </w:r>
      <w:r w:rsidR="00AE6DDC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 сфере АПК, </w:t>
      </w:r>
      <w:r w:rsidR="00AE6DDC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 сфере физической культуры и спорта, </w:t>
      </w:r>
      <w:r w:rsidR="00AE6DDC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 сфере торговли и бытовых услуг.</w:t>
      </w:r>
    </w:p>
    <w:p w14:paraId="0EDD577C" w14:textId="3F1A6C12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272E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году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 промышленного производства Новосибирского </w:t>
      </w:r>
      <w:r w:rsidR="00F1272E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составил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110 %.  </w:t>
      </w:r>
    </w:p>
    <w:p w14:paraId="5C71EFF6" w14:textId="664FA0EA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отгруженных товаров, выполненных работ и услуг промышленными предприятиями района за 2023 год – 126,7 млрд руб.</w:t>
      </w:r>
    </w:p>
    <w:p w14:paraId="1A0F87E3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комплекс Новосибирского района формирует 51,9 % от общего объема продукции, произведенной в районе.</w:t>
      </w:r>
    </w:p>
    <w:p w14:paraId="60DCC8EF" w14:textId="0C4E9225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промышленного производства наибольшую долю занимает пищевая отрасль – 67,3%, производство строительных материалов </w:t>
      </w:r>
      <w:r w:rsidR="00F1272E"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14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,4 %, производство металлических изделий и машиностроение – 8,1 %. </w:t>
      </w:r>
    </w:p>
    <w:p w14:paraId="11155EE1" w14:textId="50A1DCB2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темпы роста по итогам года обеспечили предприятия по производству строительных материалов ООО «Бергауф Марусино» (128,8%), ООО «Норд-ЛК2» (117,3%), ООО «Юнис Сибирь» (116,7%), ООО ЗКПД «Арматон» 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(113,2%). Большие объёмы производства в 2023 году показали ООО «Века Рус», ООО «ЛАБ Индастриз», ООО «Сибалютекс-Ресурс».</w:t>
      </w:r>
    </w:p>
    <w:p w14:paraId="7BE5A059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по производству металлических изделий и машиностроения: ООО «Алютех – Сибирь» и ООО «ДорХан 21 век – Новосибирск» – обеспечили в среднем за год рост 116 %.</w:t>
      </w:r>
    </w:p>
    <w:p w14:paraId="33456288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пищевой отрасли высокие показатели темпов роста достигли: ООО «Марс» (136,2 %), ООО «Сибирский Гурман» (127,5 %), ООО «КДВ Новосибирск» (115 %), филиал АО «АБ ИнБев-Эфес» (113,2 %). </w:t>
      </w:r>
    </w:p>
    <w:p w14:paraId="07E1B9FA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численность работников крупных и средних предприятий промышленности района по итогам 2023 года увеличилась на 1,8 % и составила 7 832 человека.  Среднемесячная заработная плата работников – 73452 руб., темп роста к 2022 году – 112,2 %.</w:t>
      </w:r>
    </w:p>
    <w:p w14:paraId="2F3065B0" w14:textId="3DCB050D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Новосибирский район уже четвертый год подряд является лидером в рейтинге Новосибирской области по содействию развитию конкуренции и обеспечению условий для благоприятного инвестиционного климата среди муниципальных районов. </w:t>
      </w:r>
    </w:p>
    <w:p w14:paraId="6EB9EC46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инвестиций в экономику района является одной из важнейших задач администрации Новосибирского района. Рост инвестиций напрямую связан с увеличением налоговых поступлений в бюджет, созданием новых рабочих мест, с уровнем качества жизни населения в районе.</w:t>
      </w:r>
    </w:p>
    <w:p w14:paraId="6DAA2360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объем инвестиций в основной капитал (за счет всех источников финансирования) по всем отраслям экономики составил 60,1 млрд руб., темп роста к уровню 2022 года – 119,3 % (индекс физического объема – 112,7 %). Доля Новосибирского района в объеме инвестиций по области – 17,5%. Инвестиции за счет бюджетных средств выросли на 23,4 %. </w:t>
      </w:r>
    </w:p>
    <w:p w14:paraId="331C1416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чертой Новосибирского района в регионе можно отметить наличие успешно развивающихся промышленно-логистических парков. Практика создания парков с готовой инфраструктурой и государственной поддержкой привлекательна для резидентов из соседних регионов. Сегодня на территории района их 7 и получили поддержку Губернатора Новосибирской области еще 2: </w:t>
      </w:r>
    </w:p>
    <w:p w14:paraId="573B4D5B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Мичуринский кластер – ООО «ДЛГ» (Delight group – это собственное производство светодиодных светильников) – инвестиционный проект «Строительство индустриального парка Light Industrial» на земельном участке общей площадью 20 га. Общая сумма инвестиций по проекту – 4,2 млрд руб., планируемое количество создаваемых рабочих мест – 54;</w:t>
      </w:r>
    </w:p>
    <w:p w14:paraId="19139333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ПЛП «Иня» – создание «Промышленно-логистический (индустриального) парка «Иня». Общая сумма плановых инвестиций, предусмотренная проектом – 4,6 млрд руб., планируемое количество создаваемых рабочих мест – 442.</w:t>
      </w:r>
    </w:p>
    <w:p w14:paraId="1F02B7AA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влияние на развитие экономики района в настоящее время оказывает деятельность одного из наиболее крупных инвестиционных проектов Новосибирской области – Промышленно-логистический парк (ПЛП) Толмачевский. На территории ПЛП осуществляют реализацию инвестиционных 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проектов 26 компаний-резидентов, из них в 2023 году приступили к реализации своих проектов: </w:t>
      </w:r>
    </w:p>
    <w:p w14:paraId="464CA7B6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«ТДС» (Толмачевский сельсовет, ПЛП) – Строительство и эксплуатация асфальтобетонного завода с предполагаемым объемом выпускаемой продукции 80 000 тонн в год (300 млрд руб., 40 раб.мест);</w:t>
      </w:r>
    </w:p>
    <w:p w14:paraId="05CAB861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«Патриот НСК» (Толмачевский сельсовет, ПЛП) – Строительство производственно-логистического комплекса (10 млрд руб. 1000 раб.мест). Предприятие планирует оказывать полный комплекс логистических услуг, а также наладить выпуск садовой и силовой техники с высокой степенью локализации производства;</w:t>
      </w:r>
    </w:p>
    <w:p w14:paraId="4D100AC0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«Альфа-Финанс» (Толмачевский сельсовет, ПЛП) – строительство и эксплуатация Центра обработки данных «Сибирь» (1,9 млрд руб., 50 раб.мест).</w:t>
      </w:r>
    </w:p>
    <w:p w14:paraId="7B793359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Толмачевском сельсовете, на территории промышленно-логистического парка, планируется создание особой экономической зоны (ОЭЗ), Инвестор – ООО «Северный Парк Развитие», располагается на территориях Толмачевского сельсовета Новосибирского района и Прокудского сельсовета Коченевского района.  </w:t>
      </w:r>
    </w:p>
    <w:p w14:paraId="73B3E819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Станционного сельсовета реализуется инвестиционный проект ПЛП «Восточный», направленный на создание материально-технической базы группы транспортных и экспедиторских компаний. На сегодняшний день на территории ПЛП «Восточный» работают 7 резидентов.</w:t>
      </w:r>
    </w:p>
    <w:p w14:paraId="57DBF035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Верх-Тулинского сельсовета продолжается реализация промышленного парка «Лидер», где предоставлены земельные участки уже 12 резидентам-промышленникам. В 2023 году на площадке открыт дилерский центр спецтехники LOVOL.</w:t>
      </w:r>
    </w:p>
    <w:p w14:paraId="2B9AF51A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территории Новосибирского района активно развиваются другие парковые зоны. Так, в 2023 году в Станционном сельсовете ООО УК «А класс капитал» начаты работы по строительству индустриального парка «PNK Парк Пашино». Инвестиционным проектом предполагается создание и всей необходимой инфраструктуры для резидентов парка (арендаторов и покупателей промышленных объектов). Планируемые объёмы помещений – 408 000 кв.м., выход на проектную мощность – 2026-2027 годы. Сумма инвестиций, предусмотренная проектом, составляет 13 969 млн руб. Срок реализации проекта – 5 лет. В рамках проекта запланировано создание около 4 000 рабочих мест.</w:t>
      </w:r>
    </w:p>
    <w:p w14:paraId="72B9A3BC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получено разрешение на строительство универсального склада продовольственных и непродовольственных товаров логистического центра ПФО «Западная Сибирь». Проектируемая площадь застройки участка – 275,4 кв.м. Сумма инвестиций, предусмотренная проектом, составляет 7 300 млн руб. Срок реализации проекта – 5 лет. В рамках проекта запланировано создание 2519 рабочих мест (у основных арендаторов Логопарка).</w:t>
      </w:r>
    </w:p>
    <w:p w14:paraId="56CB5377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продолжена работа Совета директоров и Аграрного Совета при Главе Новосибирского района. Всего за год заседаний Советов состоялось 7, </w:t>
      </w: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них рассматривались вопросы о перспективах развития и возможности взаимодействия между муниципалитетом и бизнесом, о трудоустройстве несовершеннолетних в летний период, о развитии предприятий района, об участии в спортивной жизни, о создании благоприятной конкурентной среды и о поддержки военных участвующих в СВО.</w:t>
      </w:r>
    </w:p>
    <w:p w14:paraId="514DD2EC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Продолжено также взаимодействие с АО «Корпорация развития Новосибирской области» (ранее – АО «АИР») и АО «Управляющая компания «Промышленно-логистический парк» по дальнейшему развитию промышленно-логистических парков с целью привлечения инвестиций на территорию Новосибирского района. </w:t>
      </w:r>
    </w:p>
    <w:p w14:paraId="31A187A5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Новосибирского района продолжается реализация следующих крупнейших инвестиционных проектов:</w:t>
      </w:r>
    </w:p>
    <w:p w14:paraId="1CDD8B9A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«НТТ» (Толмачевский сельсовет, ПЛП) – строительство транспортно-логистического центра «Сибирский» (современный контейнерный терминал с развитой железнодорожной инфраструктурой) (14,6 млрд руб., 250 раб.мест); </w:t>
      </w:r>
    </w:p>
    <w:p w14:paraId="7A41516F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«Евразия Сибирь» (МАРЦ) (Верх-Тулинский сельсовет) – строительство межрегионального агропромышленного распределительного центра плодоовощной продукции (8 млрд руб., 180 раб.мест); </w:t>
      </w:r>
    </w:p>
    <w:p w14:paraId="36DDFBE5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«Мегафон» (Толмачевский сельсовет, ПЛП) – строительство центра обработки данных (2,1 млрд руб., 10 раб.мест);</w:t>
      </w:r>
    </w:p>
    <w:p w14:paraId="7D1561AB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«Новосибирский КБК» (Кубовинский сельсовет) – организация производства упаковки для яиц из пульперкартона (2 млрд руб., 250 раб.мест);</w:t>
      </w:r>
    </w:p>
    <w:p w14:paraId="3850E963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«Алютех-Новосибирск» (Толмачевский сельсовет, ПЛП) – строительство производственно-логистического комплекса, специализирующегося на изготовлении секционных ворот (1,7 млрд руб., 430 раб.мест);</w:t>
      </w:r>
    </w:p>
    <w:p w14:paraId="13165601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«Кей Поинт» (Толмачевский сельсовет, ПЛП) - центр обработки данных в г. Новосибирске (1,6 млрд руб., 20 раб.мест);</w:t>
      </w:r>
    </w:p>
    <w:p w14:paraId="5AEE3270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«Экоцифра» (ППК РЭО) (Верх-Тулинский сельсовет) - создание инфраструктуры экопромышленного парка для обращения со вторичными ресурсами и вторичным сырьем на территории Новосибирской области» (1 млрд руб.);</w:t>
      </w:r>
    </w:p>
    <w:p w14:paraId="7F11D6DD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«ДорХан–Новосибирск» (Криводановский сельсовет) – строительство завода по горячему цинкованию ( 850 млн руб., 150 раб.мест);</w:t>
      </w:r>
    </w:p>
    <w:p w14:paraId="6A6CD6DE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«ИЭК НСК» (Толмачевский сельсовет, ПЛП) – строительство производственно-логистического комплекса (600 млн руб., 200 раб.мест);</w:t>
      </w:r>
    </w:p>
    <w:p w14:paraId="6C7BE2C7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«Мултон Партнерс» (Мичуринский сельсовет) – реконструкция завода (260 млн руб, улучшение условий труда и увеличение объема производства).</w:t>
      </w:r>
    </w:p>
    <w:p w14:paraId="67B7EE37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перечисленных проектов, на территорию района заходят с масштабными инвестиционными проектами еще два инвестора, соответственно:</w:t>
      </w:r>
    </w:p>
    <w:p w14:paraId="163AB2FD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 «Тренд» – инвестиционный проект «Новосибирский автозавод грузового транспорта». Общая сумма инвестиций по проекту – 19,9 млрд руб., планируемое количество создаваемых рабочих мест – 1970;</w:t>
      </w:r>
    </w:p>
    <w:p w14:paraId="64F142D0" w14:textId="6C9C70C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ООО «СтройТехнологияКонстант» – инвестиционный проект «Сибирский завод горячего цинкования и металлоконструкций». Общая сумма инвестиций – 700 млн руб., планируемое количество создаваемых рабочих мест – 120.</w:t>
      </w:r>
    </w:p>
    <w:p w14:paraId="169D1A87" w14:textId="489F7382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реализации данных проектов получат развитие Станционный и Криводановский сельсоветы.</w:t>
      </w:r>
    </w:p>
    <w:p w14:paraId="240F7547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инвестиционный портфель Новосибирского района насчитывает более 220 реализуемых инвестиционных проектов с общем объемом инвестиций порядка 200 млрд руб.</w:t>
      </w:r>
    </w:p>
    <w:p w14:paraId="0012DC2B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все сложности с логистикой из-за санкций, предприятиям района удается расширить рынки сбыта продукции. Трудности возникают с резко возросшей нагрузкой на транспортную инфраструктуру из-за переориентации торговых потоков.</w:t>
      </w:r>
    </w:p>
    <w:p w14:paraId="6E951A03" w14:textId="77777777" w:rsidR="00294E78" w:rsidRPr="00F1272E" w:rsidRDefault="00294E78" w:rsidP="00F1272E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преодоления нагрузки организована совместная работа по координации транспортных потоков между органами государственной и муниципальной власти с основными логистическими операторами. Также, для решения данного вопроса, на территории района частными инвесторами создаются транспортно-логистические терминалы, позволяющие задействовать различные способы перевозки грузов.</w:t>
      </w:r>
    </w:p>
    <w:p w14:paraId="14EE2C76" w14:textId="1BDDAD89" w:rsidR="00B25D57" w:rsidRDefault="0049629F" w:rsidP="00B25D5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 работа по</w:t>
      </w:r>
      <w:r w:rsidR="00DD33A3" w:rsidRPr="00B2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</w:t>
      </w:r>
      <w:r w:rsidRPr="00B25D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D33A3" w:rsidRPr="00B2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инвестиционно-привлекательных территорий для создания рекреационных зон, баз отдыха, спортивных и туристических баз, спортивных школ, ведения сельского хозяйства, строительства промышленно-логистических парков.</w:t>
      </w:r>
    </w:p>
    <w:p w14:paraId="102C5A4D" w14:textId="77777777" w:rsidR="00B25D57" w:rsidRPr="00B25D57" w:rsidRDefault="00B25D57" w:rsidP="00B25D5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информирования заинтересованных лиц и обеспечения оперативного доступа на базе единой электронной картографической основы в сети Интернет действуют Инвестиционный портал Новосибирского района и Портал Гис-Приложения Новосибирской области. На интерактивных картах Порталов размещаются сведения об инвестиционных площадках, расположенных на территории Новосибирского района, информация о предлагаемых к торгам земельных участках, и актуальная информация о градостроительном зонировании территории муниципальных образований района. </w:t>
      </w:r>
      <w:r w:rsidRPr="00B25D57">
        <w:rPr>
          <w:rFonts w:ascii="Times New Roman" w:hAnsi="Times New Roman" w:cs="Times New Roman"/>
          <w:sz w:val="28"/>
          <w:szCs w:val="28"/>
        </w:rPr>
        <w:t>На сайте администрации района созданы и постоянно обновляются разделы «Инвестиционная политика», «Муниципальный инвестиционный стандарт»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90EEA1" w14:textId="77777777" w:rsidR="00B25D57" w:rsidRDefault="00B25D57" w:rsidP="00B25D5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потенциальный инвестор имеет возможность ознакомиться с доступными земельными участками и их характеристиками, получить необходимые сведения и контактную информацию о сотрудниках администрации Новосибирского района и АИР, которые окажут консультационную поддержку и сопровождение при прохождении процедур, необходимых для оформления прав на выбранную территорию.</w:t>
      </w:r>
    </w:p>
    <w:p w14:paraId="231F41E0" w14:textId="77777777" w:rsidR="00BE5018" w:rsidRDefault="00BE5018" w:rsidP="00B25D57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инвестиционный проект имеет социальный, экономический и бюджетный эффект, связанный с увеличением поступлений в бюджет района, созданием дополнительных рабочих мест, расширением производства,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увеличением ассортимента и объёма продукции, выпускаемой местными товаропроизводителями.</w:t>
      </w:r>
    </w:p>
    <w:p w14:paraId="012EE860" w14:textId="77777777" w:rsidR="00D971D5" w:rsidRPr="00D971D5" w:rsidRDefault="00D971D5" w:rsidP="00D97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1D5">
        <w:rPr>
          <w:rFonts w:ascii="Times New Roman" w:hAnsi="Times New Roman" w:cs="Times New Roman"/>
          <w:sz w:val="28"/>
          <w:szCs w:val="28"/>
        </w:rPr>
        <w:t>В настоящее время создана необходимая нормативная правовая база в сфере инвестиционной деятельности, которая предусматривает различные виды поддержки, гарантирует прозрачность всех процедур и обеспечение равных прав инвесторам, отвечает всем современным требованиям и постоянно совершенствуется. Действует институт проведения оценки регулирующего воздействия принятых и принимаемых нормативных правовых актов, затрагивающих вопросы осуществления предпринимательской и инвестиционной деятельности. Организована работа Общественного совета</w:t>
      </w:r>
      <w:r w:rsidRPr="00D971D5">
        <w:t xml:space="preserve"> </w:t>
      </w:r>
      <w:r w:rsidRPr="00D971D5">
        <w:rPr>
          <w:rFonts w:ascii="Times New Roman" w:hAnsi="Times New Roman" w:cs="Times New Roman"/>
          <w:sz w:val="28"/>
          <w:szCs w:val="28"/>
        </w:rPr>
        <w:t xml:space="preserve">по улучшению инвестиционного климата и развитию предпринимательства в Новосибирском районе. Сформирована система информационной и консультационной поддержки. </w:t>
      </w:r>
    </w:p>
    <w:p w14:paraId="7F954E9D" w14:textId="77777777" w:rsidR="00157813" w:rsidRDefault="00B67E22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</w:t>
      </w:r>
      <w:r w:rsidRPr="00157813">
        <w:rPr>
          <w:rFonts w:ascii="Times New Roman" w:hAnsi="Times New Roman" w:cs="Times New Roman"/>
          <w:sz w:val="28"/>
          <w:szCs w:val="28"/>
        </w:rPr>
        <w:t xml:space="preserve"> работой</w:t>
      </w:r>
      <w:r w:rsidR="000A23CC" w:rsidRPr="00157813">
        <w:rPr>
          <w:rFonts w:ascii="Times New Roman" w:hAnsi="Times New Roman" w:cs="Times New Roman"/>
          <w:sz w:val="28"/>
          <w:szCs w:val="28"/>
        </w:rPr>
        <w:t xml:space="preserve"> </w:t>
      </w:r>
      <w:r w:rsidRPr="00157813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0A23CC" w:rsidRPr="00157813">
        <w:rPr>
          <w:rFonts w:ascii="Times New Roman" w:hAnsi="Times New Roman" w:cs="Times New Roman"/>
          <w:sz w:val="28"/>
          <w:szCs w:val="28"/>
        </w:rPr>
        <w:t>вы</w:t>
      </w:r>
      <w:r w:rsidRPr="00157813">
        <w:rPr>
          <w:rFonts w:ascii="Times New Roman" w:hAnsi="Times New Roman" w:cs="Times New Roman"/>
          <w:sz w:val="28"/>
          <w:szCs w:val="28"/>
        </w:rPr>
        <w:t>страивание</w:t>
      </w:r>
      <w:r w:rsidR="000A23CC" w:rsidRPr="00157813">
        <w:rPr>
          <w:rFonts w:ascii="Times New Roman" w:hAnsi="Times New Roman" w:cs="Times New Roman"/>
          <w:sz w:val="28"/>
          <w:szCs w:val="28"/>
        </w:rPr>
        <w:t xml:space="preserve"> более тесно</w:t>
      </w:r>
      <w:r w:rsidRPr="00157813">
        <w:rPr>
          <w:rFonts w:ascii="Times New Roman" w:hAnsi="Times New Roman" w:cs="Times New Roman"/>
          <w:sz w:val="28"/>
          <w:szCs w:val="28"/>
        </w:rPr>
        <w:t>го</w:t>
      </w:r>
      <w:r w:rsidR="000A23CC" w:rsidRPr="00157813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Pr="00157813">
        <w:rPr>
          <w:rFonts w:ascii="Times New Roman" w:hAnsi="Times New Roman" w:cs="Times New Roman"/>
          <w:sz w:val="28"/>
          <w:szCs w:val="28"/>
        </w:rPr>
        <w:t>я</w:t>
      </w:r>
      <w:r w:rsidR="000A23CC" w:rsidRPr="00157813">
        <w:rPr>
          <w:rFonts w:ascii="Times New Roman" w:hAnsi="Times New Roman" w:cs="Times New Roman"/>
          <w:sz w:val="28"/>
          <w:szCs w:val="28"/>
        </w:rPr>
        <w:t xml:space="preserve"> с предприятиями и организациями Новосибирского района, индивидуальными предпринимателями, инвесторами. </w:t>
      </w:r>
      <w:r w:rsidR="00157813">
        <w:rPr>
          <w:rFonts w:ascii="Times New Roman" w:hAnsi="Times New Roman" w:cs="Times New Roman"/>
          <w:sz w:val="28"/>
          <w:szCs w:val="28"/>
        </w:rPr>
        <w:t>Всё это обеспечивает инвестиционную привлекательность, которая подкреплена высоким уровнем сопровождения инвесторов со стороны органов местного самоуправления.</w:t>
      </w:r>
    </w:p>
    <w:p w14:paraId="1DF5CF87" w14:textId="77777777" w:rsidR="00157813" w:rsidRDefault="00157813" w:rsidP="00DE1560">
      <w:pPr>
        <w:tabs>
          <w:tab w:val="left" w:pos="0"/>
          <w:tab w:val="left" w:pos="1020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открыты и готовы поддержать инвестиционные инициативы на территории Новосибирского района!</w:t>
      </w:r>
    </w:p>
    <w:p w14:paraId="7A274209" w14:textId="77777777" w:rsidR="005E54DF" w:rsidRPr="00161143" w:rsidRDefault="005E54DF" w:rsidP="000A2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D44DC" w14:textId="77777777" w:rsidR="007E351F" w:rsidRPr="00D92762" w:rsidRDefault="005E54DF" w:rsidP="003F7A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161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внимание!</w:t>
      </w:r>
    </w:p>
    <w:sectPr w:rsidR="007E351F" w:rsidRPr="00D92762" w:rsidSect="003F7ABE">
      <w:headerReference w:type="default" r:id="rId8"/>
      <w:pgSz w:w="11906" w:h="16838"/>
      <w:pgMar w:top="851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2144" w14:textId="77777777" w:rsidR="0002627B" w:rsidRDefault="0002627B" w:rsidP="0020424E">
      <w:pPr>
        <w:spacing w:after="0" w:line="240" w:lineRule="auto"/>
      </w:pPr>
      <w:r>
        <w:separator/>
      </w:r>
    </w:p>
  </w:endnote>
  <w:endnote w:type="continuationSeparator" w:id="0">
    <w:p w14:paraId="54AC8545" w14:textId="77777777" w:rsidR="0002627B" w:rsidRDefault="0002627B" w:rsidP="0020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93D9" w14:textId="77777777" w:rsidR="0002627B" w:rsidRDefault="0002627B" w:rsidP="0020424E">
      <w:pPr>
        <w:spacing w:after="0" w:line="240" w:lineRule="auto"/>
      </w:pPr>
      <w:r>
        <w:separator/>
      </w:r>
    </w:p>
  </w:footnote>
  <w:footnote w:type="continuationSeparator" w:id="0">
    <w:p w14:paraId="40904D6D" w14:textId="77777777" w:rsidR="0002627B" w:rsidRDefault="0002627B" w:rsidP="0020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486860"/>
      <w:docPartObj>
        <w:docPartGallery w:val="Page Numbers (Top of Page)"/>
        <w:docPartUnique/>
      </w:docPartObj>
    </w:sdtPr>
    <w:sdtEndPr/>
    <w:sdtContent>
      <w:p w14:paraId="7C18E825" w14:textId="77777777" w:rsidR="0002627B" w:rsidRDefault="000262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F9">
          <w:rPr>
            <w:noProof/>
          </w:rPr>
          <w:t>6</w:t>
        </w:r>
        <w:r>
          <w:fldChar w:fldCharType="end"/>
        </w:r>
      </w:p>
    </w:sdtContent>
  </w:sdt>
  <w:p w14:paraId="628EBDEA" w14:textId="77777777" w:rsidR="0002627B" w:rsidRDefault="000262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85"/>
    <w:multiLevelType w:val="hybridMultilevel"/>
    <w:tmpl w:val="C7D6101A"/>
    <w:lvl w:ilvl="0" w:tplc="397471D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DE4AE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13C75E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28E858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44AD6A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33A5F0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F44C46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0824D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0A2A63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136A37"/>
    <w:multiLevelType w:val="multilevel"/>
    <w:tmpl w:val="3CC019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11466371"/>
    <w:multiLevelType w:val="hybridMultilevel"/>
    <w:tmpl w:val="77DE1BEC"/>
    <w:lvl w:ilvl="0" w:tplc="8732F7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258D96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8A22A1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76E70B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CEC61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9D8992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F5216D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3524F8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9181FE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56D2225"/>
    <w:multiLevelType w:val="hybridMultilevel"/>
    <w:tmpl w:val="1ED0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1356"/>
    <w:multiLevelType w:val="multilevel"/>
    <w:tmpl w:val="E72867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A0D0C18"/>
    <w:multiLevelType w:val="multilevel"/>
    <w:tmpl w:val="F604C20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5A"/>
    <w:rsid w:val="0002627B"/>
    <w:rsid w:val="00035D4D"/>
    <w:rsid w:val="00046781"/>
    <w:rsid w:val="000542B3"/>
    <w:rsid w:val="000545CB"/>
    <w:rsid w:val="00080134"/>
    <w:rsid w:val="00083949"/>
    <w:rsid w:val="000973F2"/>
    <w:rsid w:val="000A038A"/>
    <w:rsid w:val="000A23CC"/>
    <w:rsid w:val="000A78DF"/>
    <w:rsid w:val="000B4702"/>
    <w:rsid w:val="000C168A"/>
    <w:rsid w:val="000C3E6A"/>
    <w:rsid w:val="000C3FA8"/>
    <w:rsid w:val="000C4F7B"/>
    <w:rsid w:val="000C76AD"/>
    <w:rsid w:val="000E2C07"/>
    <w:rsid w:val="000E3598"/>
    <w:rsid w:val="000E3654"/>
    <w:rsid w:val="000E3F68"/>
    <w:rsid w:val="000E694E"/>
    <w:rsid w:val="000F3D2E"/>
    <w:rsid w:val="00100D36"/>
    <w:rsid w:val="00101856"/>
    <w:rsid w:val="00103B38"/>
    <w:rsid w:val="00113650"/>
    <w:rsid w:val="00120DB1"/>
    <w:rsid w:val="00120EB3"/>
    <w:rsid w:val="001265EA"/>
    <w:rsid w:val="00126787"/>
    <w:rsid w:val="00130C78"/>
    <w:rsid w:val="0013188B"/>
    <w:rsid w:val="00132A4F"/>
    <w:rsid w:val="00143253"/>
    <w:rsid w:val="001435C5"/>
    <w:rsid w:val="00145542"/>
    <w:rsid w:val="00145E0E"/>
    <w:rsid w:val="00151ECF"/>
    <w:rsid w:val="00157813"/>
    <w:rsid w:val="00160E61"/>
    <w:rsid w:val="00161143"/>
    <w:rsid w:val="00164806"/>
    <w:rsid w:val="0017014F"/>
    <w:rsid w:val="00186743"/>
    <w:rsid w:val="00193E72"/>
    <w:rsid w:val="001A6E26"/>
    <w:rsid w:val="001A756E"/>
    <w:rsid w:val="001B2C81"/>
    <w:rsid w:val="001B4B1A"/>
    <w:rsid w:val="001C1BF9"/>
    <w:rsid w:val="001D5166"/>
    <w:rsid w:val="001E6436"/>
    <w:rsid w:val="001E7CAA"/>
    <w:rsid w:val="001F07F9"/>
    <w:rsid w:val="00202439"/>
    <w:rsid w:val="00202687"/>
    <w:rsid w:val="0020424E"/>
    <w:rsid w:val="00204A91"/>
    <w:rsid w:val="002079FA"/>
    <w:rsid w:val="00214037"/>
    <w:rsid w:val="002249C7"/>
    <w:rsid w:val="00230F34"/>
    <w:rsid w:val="002311F5"/>
    <w:rsid w:val="00233E7F"/>
    <w:rsid w:val="00240CAD"/>
    <w:rsid w:val="002434C5"/>
    <w:rsid w:val="00245976"/>
    <w:rsid w:val="00246738"/>
    <w:rsid w:val="00250357"/>
    <w:rsid w:val="0025326F"/>
    <w:rsid w:val="002537C0"/>
    <w:rsid w:val="0025424C"/>
    <w:rsid w:val="00256A7E"/>
    <w:rsid w:val="00271707"/>
    <w:rsid w:val="0027209F"/>
    <w:rsid w:val="00273BE0"/>
    <w:rsid w:val="00275943"/>
    <w:rsid w:val="00276230"/>
    <w:rsid w:val="002812BF"/>
    <w:rsid w:val="002862D0"/>
    <w:rsid w:val="002902A2"/>
    <w:rsid w:val="00293204"/>
    <w:rsid w:val="00294E78"/>
    <w:rsid w:val="00295A6A"/>
    <w:rsid w:val="002A06A9"/>
    <w:rsid w:val="002A0B1E"/>
    <w:rsid w:val="002B5475"/>
    <w:rsid w:val="002B7E86"/>
    <w:rsid w:val="002C1DAA"/>
    <w:rsid w:val="002C567E"/>
    <w:rsid w:val="002D13E3"/>
    <w:rsid w:val="002D4AC4"/>
    <w:rsid w:val="002D524E"/>
    <w:rsid w:val="002D6282"/>
    <w:rsid w:val="002D7D03"/>
    <w:rsid w:val="002E42CE"/>
    <w:rsid w:val="002E6C55"/>
    <w:rsid w:val="002F1E86"/>
    <w:rsid w:val="002F49B4"/>
    <w:rsid w:val="002F5A34"/>
    <w:rsid w:val="002F6153"/>
    <w:rsid w:val="002F756E"/>
    <w:rsid w:val="00304FD1"/>
    <w:rsid w:val="0030639E"/>
    <w:rsid w:val="00311DE4"/>
    <w:rsid w:val="00313A2F"/>
    <w:rsid w:val="00321C3C"/>
    <w:rsid w:val="00347685"/>
    <w:rsid w:val="00347F82"/>
    <w:rsid w:val="00351A83"/>
    <w:rsid w:val="00355F2B"/>
    <w:rsid w:val="0036329E"/>
    <w:rsid w:val="0036672D"/>
    <w:rsid w:val="003702F1"/>
    <w:rsid w:val="00372583"/>
    <w:rsid w:val="00372B33"/>
    <w:rsid w:val="00374D8D"/>
    <w:rsid w:val="00376D60"/>
    <w:rsid w:val="00380D82"/>
    <w:rsid w:val="003840A9"/>
    <w:rsid w:val="003853C0"/>
    <w:rsid w:val="0039092A"/>
    <w:rsid w:val="003919A6"/>
    <w:rsid w:val="00391ACB"/>
    <w:rsid w:val="003928CC"/>
    <w:rsid w:val="00394EBB"/>
    <w:rsid w:val="003976A0"/>
    <w:rsid w:val="003B0F90"/>
    <w:rsid w:val="003B2917"/>
    <w:rsid w:val="003C0E1C"/>
    <w:rsid w:val="003C419A"/>
    <w:rsid w:val="003C6D40"/>
    <w:rsid w:val="003C7E9F"/>
    <w:rsid w:val="003D069D"/>
    <w:rsid w:val="003D144D"/>
    <w:rsid w:val="003D3694"/>
    <w:rsid w:val="003F44BB"/>
    <w:rsid w:val="003F635E"/>
    <w:rsid w:val="003F7ABE"/>
    <w:rsid w:val="004055C1"/>
    <w:rsid w:val="004076CD"/>
    <w:rsid w:val="004100CB"/>
    <w:rsid w:val="00415AD3"/>
    <w:rsid w:val="00417717"/>
    <w:rsid w:val="00422609"/>
    <w:rsid w:val="00425A54"/>
    <w:rsid w:val="00430C4B"/>
    <w:rsid w:val="00437B94"/>
    <w:rsid w:val="00440B65"/>
    <w:rsid w:val="00441908"/>
    <w:rsid w:val="00441B1F"/>
    <w:rsid w:val="00447037"/>
    <w:rsid w:val="004510E2"/>
    <w:rsid w:val="004671FE"/>
    <w:rsid w:val="00470114"/>
    <w:rsid w:val="00472C3B"/>
    <w:rsid w:val="004812A4"/>
    <w:rsid w:val="0049629F"/>
    <w:rsid w:val="004A328C"/>
    <w:rsid w:val="004A332D"/>
    <w:rsid w:val="004B327A"/>
    <w:rsid w:val="004B3BD7"/>
    <w:rsid w:val="004C1514"/>
    <w:rsid w:val="004D1343"/>
    <w:rsid w:val="004D185B"/>
    <w:rsid w:val="004D2478"/>
    <w:rsid w:val="004E1816"/>
    <w:rsid w:val="004E455C"/>
    <w:rsid w:val="004F1BFB"/>
    <w:rsid w:val="004F6DB3"/>
    <w:rsid w:val="00502704"/>
    <w:rsid w:val="0050359A"/>
    <w:rsid w:val="005046BD"/>
    <w:rsid w:val="00507CEB"/>
    <w:rsid w:val="00511E45"/>
    <w:rsid w:val="005121AA"/>
    <w:rsid w:val="00512FA6"/>
    <w:rsid w:val="005147C8"/>
    <w:rsid w:val="00514B9C"/>
    <w:rsid w:val="00514D85"/>
    <w:rsid w:val="00525B3B"/>
    <w:rsid w:val="00527CD6"/>
    <w:rsid w:val="00533F15"/>
    <w:rsid w:val="00543016"/>
    <w:rsid w:val="005436A9"/>
    <w:rsid w:val="005449D7"/>
    <w:rsid w:val="00547616"/>
    <w:rsid w:val="005526CA"/>
    <w:rsid w:val="00561003"/>
    <w:rsid w:val="00563422"/>
    <w:rsid w:val="0056448A"/>
    <w:rsid w:val="00584067"/>
    <w:rsid w:val="005844F1"/>
    <w:rsid w:val="0058790F"/>
    <w:rsid w:val="005901CE"/>
    <w:rsid w:val="00591834"/>
    <w:rsid w:val="005924D9"/>
    <w:rsid w:val="00594DC1"/>
    <w:rsid w:val="005953AF"/>
    <w:rsid w:val="00597BE6"/>
    <w:rsid w:val="005A3CB3"/>
    <w:rsid w:val="005A4FD8"/>
    <w:rsid w:val="005A59B1"/>
    <w:rsid w:val="005A6D82"/>
    <w:rsid w:val="005A7301"/>
    <w:rsid w:val="005B2A76"/>
    <w:rsid w:val="005B42AD"/>
    <w:rsid w:val="005E2CF9"/>
    <w:rsid w:val="005E54DF"/>
    <w:rsid w:val="005F1B92"/>
    <w:rsid w:val="005F2036"/>
    <w:rsid w:val="005F4D9A"/>
    <w:rsid w:val="005F6657"/>
    <w:rsid w:val="0060128E"/>
    <w:rsid w:val="006017B6"/>
    <w:rsid w:val="00614EC1"/>
    <w:rsid w:val="00617712"/>
    <w:rsid w:val="006243AC"/>
    <w:rsid w:val="00624FF4"/>
    <w:rsid w:val="00630B50"/>
    <w:rsid w:val="00637FC6"/>
    <w:rsid w:val="00650E49"/>
    <w:rsid w:val="00652D68"/>
    <w:rsid w:val="00666714"/>
    <w:rsid w:val="00666AA3"/>
    <w:rsid w:val="00681F30"/>
    <w:rsid w:val="006820F7"/>
    <w:rsid w:val="006862AE"/>
    <w:rsid w:val="0069010F"/>
    <w:rsid w:val="00693A36"/>
    <w:rsid w:val="00696CCB"/>
    <w:rsid w:val="006A250C"/>
    <w:rsid w:val="006A34DB"/>
    <w:rsid w:val="006B3370"/>
    <w:rsid w:val="006B437C"/>
    <w:rsid w:val="006D3066"/>
    <w:rsid w:val="006D5291"/>
    <w:rsid w:val="006D56D4"/>
    <w:rsid w:val="006D5F0E"/>
    <w:rsid w:val="006D63B6"/>
    <w:rsid w:val="006D6550"/>
    <w:rsid w:val="006E17C7"/>
    <w:rsid w:val="006E1A68"/>
    <w:rsid w:val="006E3F3B"/>
    <w:rsid w:val="006E5111"/>
    <w:rsid w:val="006E5AF9"/>
    <w:rsid w:val="006E618B"/>
    <w:rsid w:val="006F586B"/>
    <w:rsid w:val="006F64F2"/>
    <w:rsid w:val="006F7F32"/>
    <w:rsid w:val="00703A07"/>
    <w:rsid w:val="00722FF3"/>
    <w:rsid w:val="00723E43"/>
    <w:rsid w:val="007259DE"/>
    <w:rsid w:val="00726706"/>
    <w:rsid w:val="00730336"/>
    <w:rsid w:val="00731725"/>
    <w:rsid w:val="00732B67"/>
    <w:rsid w:val="007358AD"/>
    <w:rsid w:val="00735C11"/>
    <w:rsid w:val="007426F7"/>
    <w:rsid w:val="0074664D"/>
    <w:rsid w:val="00757C67"/>
    <w:rsid w:val="00761E17"/>
    <w:rsid w:val="00762FFF"/>
    <w:rsid w:val="00763A56"/>
    <w:rsid w:val="00764E0E"/>
    <w:rsid w:val="00780BEF"/>
    <w:rsid w:val="007850C4"/>
    <w:rsid w:val="00790921"/>
    <w:rsid w:val="00792CDA"/>
    <w:rsid w:val="007A1778"/>
    <w:rsid w:val="007A332D"/>
    <w:rsid w:val="007A78F9"/>
    <w:rsid w:val="007B2DD5"/>
    <w:rsid w:val="007C785B"/>
    <w:rsid w:val="007D3EC5"/>
    <w:rsid w:val="007D49BB"/>
    <w:rsid w:val="007E351F"/>
    <w:rsid w:val="007E707F"/>
    <w:rsid w:val="007F254B"/>
    <w:rsid w:val="007F63B9"/>
    <w:rsid w:val="008014AF"/>
    <w:rsid w:val="00804BB0"/>
    <w:rsid w:val="008118C8"/>
    <w:rsid w:val="0081530A"/>
    <w:rsid w:val="00816E78"/>
    <w:rsid w:val="008175EC"/>
    <w:rsid w:val="00820A06"/>
    <w:rsid w:val="00822A5F"/>
    <w:rsid w:val="00823D50"/>
    <w:rsid w:val="008367EA"/>
    <w:rsid w:val="00837869"/>
    <w:rsid w:val="00840589"/>
    <w:rsid w:val="00846503"/>
    <w:rsid w:val="008514D5"/>
    <w:rsid w:val="0085286A"/>
    <w:rsid w:val="0085694A"/>
    <w:rsid w:val="00867055"/>
    <w:rsid w:val="00867F70"/>
    <w:rsid w:val="00876752"/>
    <w:rsid w:val="00892732"/>
    <w:rsid w:val="008949C2"/>
    <w:rsid w:val="008A1DFC"/>
    <w:rsid w:val="008A3738"/>
    <w:rsid w:val="008A4032"/>
    <w:rsid w:val="008B0C9A"/>
    <w:rsid w:val="008B2A73"/>
    <w:rsid w:val="008C1337"/>
    <w:rsid w:val="008C2CD2"/>
    <w:rsid w:val="008C36C7"/>
    <w:rsid w:val="008E246B"/>
    <w:rsid w:val="008E5B47"/>
    <w:rsid w:val="008F3943"/>
    <w:rsid w:val="00900AC2"/>
    <w:rsid w:val="009106EF"/>
    <w:rsid w:val="00924BC2"/>
    <w:rsid w:val="009256A1"/>
    <w:rsid w:val="00926512"/>
    <w:rsid w:val="00931A5E"/>
    <w:rsid w:val="00942C85"/>
    <w:rsid w:val="009437F4"/>
    <w:rsid w:val="00943FCF"/>
    <w:rsid w:val="00944D0D"/>
    <w:rsid w:val="009520C6"/>
    <w:rsid w:val="00962601"/>
    <w:rsid w:val="009707E0"/>
    <w:rsid w:val="009759C9"/>
    <w:rsid w:val="00991741"/>
    <w:rsid w:val="00996D0F"/>
    <w:rsid w:val="009A1B3E"/>
    <w:rsid w:val="009A4C44"/>
    <w:rsid w:val="009A50BD"/>
    <w:rsid w:val="009B03D3"/>
    <w:rsid w:val="009B097A"/>
    <w:rsid w:val="009B2F1C"/>
    <w:rsid w:val="009B3DD8"/>
    <w:rsid w:val="009B659F"/>
    <w:rsid w:val="009B6DF2"/>
    <w:rsid w:val="009C1648"/>
    <w:rsid w:val="009C6534"/>
    <w:rsid w:val="009C66A7"/>
    <w:rsid w:val="009D0669"/>
    <w:rsid w:val="009D13EA"/>
    <w:rsid w:val="009D37C1"/>
    <w:rsid w:val="009D5CCA"/>
    <w:rsid w:val="009E2808"/>
    <w:rsid w:val="009F2414"/>
    <w:rsid w:val="009F29F3"/>
    <w:rsid w:val="009F503E"/>
    <w:rsid w:val="00A126DF"/>
    <w:rsid w:val="00A25C37"/>
    <w:rsid w:val="00A27A88"/>
    <w:rsid w:val="00A313E2"/>
    <w:rsid w:val="00A420FB"/>
    <w:rsid w:val="00A42ADA"/>
    <w:rsid w:val="00A505FD"/>
    <w:rsid w:val="00A56401"/>
    <w:rsid w:val="00A64FBB"/>
    <w:rsid w:val="00A8596D"/>
    <w:rsid w:val="00A867B7"/>
    <w:rsid w:val="00A9710B"/>
    <w:rsid w:val="00A97FBB"/>
    <w:rsid w:val="00AA1AD1"/>
    <w:rsid w:val="00AA4E58"/>
    <w:rsid w:val="00AB027A"/>
    <w:rsid w:val="00AB2AE2"/>
    <w:rsid w:val="00AB30E3"/>
    <w:rsid w:val="00AB34B7"/>
    <w:rsid w:val="00AB5905"/>
    <w:rsid w:val="00AC2043"/>
    <w:rsid w:val="00AC5DAB"/>
    <w:rsid w:val="00AC5EA7"/>
    <w:rsid w:val="00AD3143"/>
    <w:rsid w:val="00AE5C82"/>
    <w:rsid w:val="00AE6DDC"/>
    <w:rsid w:val="00AF13E1"/>
    <w:rsid w:val="00AF3B35"/>
    <w:rsid w:val="00AF3C1E"/>
    <w:rsid w:val="00AF4231"/>
    <w:rsid w:val="00AF79E2"/>
    <w:rsid w:val="00B05909"/>
    <w:rsid w:val="00B1127C"/>
    <w:rsid w:val="00B175E3"/>
    <w:rsid w:val="00B241D4"/>
    <w:rsid w:val="00B2507B"/>
    <w:rsid w:val="00B25D57"/>
    <w:rsid w:val="00B32025"/>
    <w:rsid w:val="00B45FA5"/>
    <w:rsid w:val="00B467C2"/>
    <w:rsid w:val="00B50840"/>
    <w:rsid w:val="00B52FBC"/>
    <w:rsid w:val="00B53969"/>
    <w:rsid w:val="00B54FDA"/>
    <w:rsid w:val="00B55021"/>
    <w:rsid w:val="00B60B21"/>
    <w:rsid w:val="00B613FF"/>
    <w:rsid w:val="00B62F02"/>
    <w:rsid w:val="00B66900"/>
    <w:rsid w:val="00B67E22"/>
    <w:rsid w:val="00B74465"/>
    <w:rsid w:val="00B82AA6"/>
    <w:rsid w:val="00BA21E7"/>
    <w:rsid w:val="00BA2773"/>
    <w:rsid w:val="00BA3FE3"/>
    <w:rsid w:val="00BA7F83"/>
    <w:rsid w:val="00BB0B44"/>
    <w:rsid w:val="00BB1CC7"/>
    <w:rsid w:val="00BB448F"/>
    <w:rsid w:val="00BC233C"/>
    <w:rsid w:val="00BC7CC4"/>
    <w:rsid w:val="00BD00C5"/>
    <w:rsid w:val="00BD05DF"/>
    <w:rsid w:val="00BD5740"/>
    <w:rsid w:val="00BE5018"/>
    <w:rsid w:val="00BF12C1"/>
    <w:rsid w:val="00BF139E"/>
    <w:rsid w:val="00BF31B6"/>
    <w:rsid w:val="00BF4C1B"/>
    <w:rsid w:val="00C06AA1"/>
    <w:rsid w:val="00C153EA"/>
    <w:rsid w:val="00C172C3"/>
    <w:rsid w:val="00C21CC5"/>
    <w:rsid w:val="00C24B2F"/>
    <w:rsid w:val="00C25344"/>
    <w:rsid w:val="00C26D3D"/>
    <w:rsid w:val="00C30AAE"/>
    <w:rsid w:val="00C31F14"/>
    <w:rsid w:val="00C32069"/>
    <w:rsid w:val="00C4430A"/>
    <w:rsid w:val="00C458A0"/>
    <w:rsid w:val="00C53FE3"/>
    <w:rsid w:val="00C5543A"/>
    <w:rsid w:val="00C62387"/>
    <w:rsid w:val="00C67DB2"/>
    <w:rsid w:val="00C70E15"/>
    <w:rsid w:val="00C72A62"/>
    <w:rsid w:val="00C83A42"/>
    <w:rsid w:val="00C85335"/>
    <w:rsid w:val="00C92C75"/>
    <w:rsid w:val="00C92DA5"/>
    <w:rsid w:val="00C97C2D"/>
    <w:rsid w:val="00CA344E"/>
    <w:rsid w:val="00CA7EA2"/>
    <w:rsid w:val="00CC0F7E"/>
    <w:rsid w:val="00CD7B92"/>
    <w:rsid w:val="00CE3949"/>
    <w:rsid w:val="00CE3D59"/>
    <w:rsid w:val="00CE717F"/>
    <w:rsid w:val="00CF75C1"/>
    <w:rsid w:val="00D0285E"/>
    <w:rsid w:val="00D043E0"/>
    <w:rsid w:val="00D0530E"/>
    <w:rsid w:val="00D13A09"/>
    <w:rsid w:val="00D160F7"/>
    <w:rsid w:val="00D16691"/>
    <w:rsid w:val="00D222F9"/>
    <w:rsid w:val="00D52E24"/>
    <w:rsid w:val="00D54178"/>
    <w:rsid w:val="00D5446C"/>
    <w:rsid w:val="00D54869"/>
    <w:rsid w:val="00D5627D"/>
    <w:rsid w:val="00D64039"/>
    <w:rsid w:val="00D65F4D"/>
    <w:rsid w:val="00D7308E"/>
    <w:rsid w:val="00D731E6"/>
    <w:rsid w:val="00D74698"/>
    <w:rsid w:val="00D771C2"/>
    <w:rsid w:val="00D81012"/>
    <w:rsid w:val="00D8148D"/>
    <w:rsid w:val="00D84C8B"/>
    <w:rsid w:val="00D85E6B"/>
    <w:rsid w:val="00D879FB"/>
    <w:rsid w:val="00D92762"/>
    <w:rsid w:val="00D92CCD"/>
    <w:rsid w:val="00D971D5"/>
    <w:rsid w:val="00DA337A"/>
    <w:rsid w:val="00DA4377"/>
    <w:rsid w:val="00DA67ED"/>
    <w:rsid w:val="00DB2BA1"/>
    <w:rsid w:val="00DB6C96"/>
    <w:rsid w:val="00DC19D0"/>
    <w:rsid w:val="00DC2091"/>
    <w:rsid w:val="00DC7160"/>
    <w:rsid w:val="00DC7B98"/>
    <w:rsid w:val="00DD1002"/>
    <w:rsid w:val="00DD33A3"/>
    <w:rsid w:val="00DD3DC8"/>
    <w:rsid w:val="00DD696F"/>
    <w:rsid w:val="00DE1560"/>
    <w:rsid w:val="00DE5E92"/>
    <w:rsid w:val="00DF48E5"/>
    <w:rsid w:val="00DF5911"/>
    <w:rsid w:val="00DF6F1D"/>
    <w:rsid w:val="00E0723B"/>
    <w:rsid w:val="00E142F9"/>
    <w:rsid w:val="00E16D0E"/>
    <w:rsid w:val="00E34888"/>
    <w:rsid w:val="00E5141E"/>
    <w:rsid w:val="00E57E5A"/>
    <w:rsid w:val="00E611FD"/>
    <w:rsid w:val="00E63483"/>
    <w:rsid w:val="00E64F64"/>
    <w:rsid w:val="00E65B1B"/>
    <w:rsid w:val="00E7763F"/>
    <w:rsid w:val="00E83B48"/>
    <w:rsid w:val="00E84C94"/>
    <w:rsid w:val="00EA0E64"/>
    <w:rsid w:val="00EA0E83"/>
    <w:rsid w:val="00EA6718"/>
    <w:rsid w:val="00EB0F17"/>
    <w:rsid w:val="00EB49F3"/>
    <w:rsid w:val="00EB555A"/>
    <w:rsid w:val="00EB5E41"/>
    <w:rsid w:val="00EC0651"/>
    <w:rsid w:val="00EC11AC"/>
    <w:rsid w:val="00EC1CC7"/>
    <w:rsid w:val="00EC7165"/>
    <w:rsid w:val="00ED1FCD"/>
    <w:rsid w:val="00ED4B73"/>
    <w:rsid w:val="00ED6413"/>
    <w:rsid w:val="00EE0223"/>
    <w:rsid w:val="00EE0486"/>
    <w:rsid w:val="00EF0EB8"/>
    <w:rsid w:val="00EF2991"/>
    <w:rsid w:val="00EF2B2C"/>
    <w:rsid w:val="00EF3A11"/>
    <w:rsid w:val="00EF487F"/>
    <w:rsid w:val="00F00845"/>
    <w:rsid w:val="00F0167A"/>
    <w:rsid w:val="00F0374B"/>
    <w:rsid w:val="00F0496F"/>
    <w:rsid w:val="00F1272E"/>
    <w:rsid w:val="00F1700F"/>
    <w:rsid w:val="00F34AF3"/>
    <w:rsid w:val="00F40C05"/>
    <w:rsid w:val="00F42604"/>
    <w:rsid w:val="00F50814"/>
    <w:rsid w:val="00F6096C"/>
    <w:rsid w:val="00F60DF8"/>
    <w:rsid w:val="00F70602"/>
    <w:rsid w:val="00F839A4"/>
    <w:rsid w:val="00F9284C"/>
    <w:rsid w:val="00F96933"/>
    <w:rsid w:val="00F97BF9"/>
    <w:rsid w:val="00FA11A4"/>
    <w:rsid w:val="00FA2FFB"/>
    <w:rsid w:val="00FA5C78"/>
    <w:rsid w:val="00FA72F5"/>
    <w:rsid w:val="00FA77BE"/>
    <w:rsid w:val="00FB1AF1"/>
    <w:rsid w:val="00FB25DF"/>
    <w:rsid w:val="00FB464A"/>
    <w:rsid w:val="00FB55E0"/>
    <w:rsid w:val="00FB75EE"/>
    <w:rsid w:val="00FC1C77"/>
    <w:rsid w:val="00FC692B"/>
    <w:rsid w:val="00FD0E74"/>
    <w:rsid w:val="00FD2DB7"/>
    <w:rsid w:val="00FD428D"/>
    <w:rsid w:val="00FD585B"/>
    <w:rsid w:val="00FD680E"/>
    <w:rsid w:val="00FE0B03"/>
    <w:rsid w:val="00FE4166"/>
    <w:rsid w:val="00FE646B"/>
    <w:rsid w:val="00FE6651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D299"/>
  <w15:docId w15:val="{E673E20C-0D47-4ECB-B0F9-731A6B0D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A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1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бычный (Интернет) Знак"/>
    <w:link w:val="a3"/>
    <w:uiPriority w:val="99"/>
    <w:rsid w:val="00AE5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ПАРАГРАФ,List Paragraph"/>
    <w:basedOn w:val="a"/>
    <w:link w:val="a6"/>
    <w:qFormat/>
    <w:rsid w:val="00BF4C1B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Абзац списка Знак"/>
    <w:aliases w:val="ПАРАГРАФ Знак,List Paragraph Знак"/>
    <w:link w:val="a5"/>
    <w:locked/>
    <w:rsid w:val="00BF4C1B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6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71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24E"/>
  </w:style>
  <w:style w:type="paragraph" w:styleId="ab">
    <w:name w:val="footer"/>
    <w:basedOn w:val="a"/>
    <w:link w:val="ac"/>
    <w:uiPriority w:val="99"/>
    <w:unhideWhenUsed/>
    <w:rsid w:val="0020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AEB7-D1A2-47C3-A5A5-577BB179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7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И. Садовская</dc:creator>
  <cp:lastModifiedBy>Agapeyev</cp:lastModifiedBy>
  <cp:revision>32</cp:revision>
  <cp:lastPrinted>2023-04-03T06:30:00Z</cp:lastPrinted>
  <dcterms:created xsi:type="dcterms:W3CDTF">2021-04-07T05:42:00Z</dcterms:created>
  <dcterms:modified xsi:type="dcterms:W3CDTF">2024-03-05T03:53:00Z</dcterms:modified>
</cp:coreProperties>
</file>