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2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МИНИСТЕРСТВО </w:t>
      </w:r>
      <w:r>
        <w:rPr>
          <w:b/>
          <w:bCs/>
          <w:sz w:val="26"/>
          <w:szCs w:val="26"/>
        </w:rPr>
      </w:r>
    </w:p>
    <w:p>
      <w:pPr>
        <w:pStyle w:val="7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СТРОИТЕЛЬСТВА </w:t>
      </w:r>
      <w:r>
        <w:rPr>
          <w:b/>
          <w:bCs/>
          <w:sz w:val="26"/>
          <w:szCs w:val="26"/>
        </w:rPr>
      </w:r>
    </w:p>
    <w:p>
      <w:pPr>
        <w:pStyle w:val="7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НОВОСИБИРСКОЙ ОБЛАСТИ</w:t>
      </w:r>
      <w:r>
        <w:rPr>
          <w:b/>
          <w:bCs/>
          <w:sz w:val="26"/>
          <w:szCs w:val="26"/>
        </w:rPr>
      </w:r>
    </w:p>
    <w:p>
      <w:pPr>
        <w:pStyle w:val="7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</w:t>
      </w:r>
      <w:r>
        <w:rPr>
          <w:b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7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742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7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                                                                                                       № ______</w:t>
      </w:r>
      <w:r>
        <w:rPr>
          <w:sz w:val="26"/>
          <w:szCs w:val="26"/>
        </w:rPr>
      </w:r>
    </w:p>
    <w:p>
      <w:pPr>
        <w:pStyle w:val="742"/>
        <w:jc w:val="both"/>
      </w:pPr>
      <w:r/>
      <w:r/>
    </w:p>
    <w:p>
      <w:pPr>
        <w:pStyle w:val="742"/>
        <w:jc w:val="center"/>
      </w:pPr>
      <w:r>
        <w:t xml:space="preserve">г. Новосибирск</w:t>
      </w:r>
      <w:r/>
    </w:p>
    <w:p>
      <w:pPr>
        <w:pStyle w:val="742"/>
        <w:jc w:val="both"/>
      </w:pPr>
      <w:r/>
      <w:r/>
    </w:p>
    <w:p>
      <w:pPr>
        <w:pStyle w:val="742"/>
        <w:jc w:val="center"/>
      </w:pPr>
      <w: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/>
    </w:p>
    <w:p>
      <w:pPr>
        <w:pStyle w:val="742"/>
        <w:jc w:val="center"/>
      </w:pPr>
      <w:r/>
      <w:r/>
    </w:p>
    <w:p>
      <w:pPr>
        <w:pStyle w:val="75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2"/>
        <w:ind w:firstLine="708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В соответствии со статьей </w:t>
      </w:r>
      <w:r>
        <w:rPr>
          <w:sz w:val="24"/>
          <w:szCs w:val="24"/>
        </w:rPr>
        <w:t xml:space="preserve">40</w:t>
      </w:r>
      <w:r>
        <w:rPr>
          <w:sz w:val="24"/>
          <w:szCs w:val="24"/>
        </w:rPr>
        <w:t xml:space="preserve"> Градостроительного кодекса Российской Федерации, постановлением Правительства Новоси</w:t>
      </w:r>
      <w:r>
        <w:rPr>
          <w:sz w:val="24"/>
          <w:szCs w:val="24"/>
        </w:rPr>
        <w:t xml:space="preserve">бирской области от 29.02.2016 № </w:t>
      </w:r>
      <w:r>
        <w:rPr>
          <w:sz w:val="24"/>
          <w:szCs w:val="24"/>
        </w:rPr>
        <w:t xml:space="preserve">57-п «Об установлении Порядка взаимодейс</w:t>
      </w:r>
      <w:r>
        <w:rPr>
          <w:sz w:val="24"/>
          <w:szCs w:val="24"/>
        </w:rPr>
        <w:t xml:space="preserve">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приказом министерства строительства Новосибирской области от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.20</w:t>
      </w:r>
      <w:r>
        <w:rPr>
          <w:sz w:val="24"/>
          <w:szCs w:val="24"/>
        </w:rPr>
        <w:t xml:space="preserve">23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226-НПА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органом государственной власти субъекта Российской Федерации государственной услуги в сфере перераспределенных полномочий органов местного самоуправления «Предоставление разрешения на </w:t>
      </w:r>
      <w:r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правилами землепользования и застройки </w:t>
      </w:r>
      <w:r>
        <w:rPr>
          <w:sz w:val="24"/>
          <w:szCs w:val="24"/>
        </w:rPr>
        <w:t xml:space="preserve">Мичуринского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Новосибирского района Ново</w:t>
      </w:r>
      <w:r>
        <w:rPr>
          <w:sz w:val="24"/>
          <w:szCs w:val="24"/>
        </w:rPr>
        <w:t xml:space="preserve">сибирской области,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утвержденные </w:t>
      </w:r>
      <w:r>
        <w:rPr>
          <w:sz w:val="24"/>
          <w:szCs w:val="24"/>
        </w:rPr>
        <w:t xml:space="preserve">приказом министерства строительства Новосибирской области от 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.20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721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 р и к а з ы в а ю:</w:t>
      </w:r>
      <w:r>
        <w:rPr>
          <w:sz w:val="24"/>
          <w:szCs w:val="24"/>
        </w:rPr>
      </w:r>
    </w:p>
    <w:p>
      <w:pPr>
        <w:pStyle w:val="742"/>
        <w:ind w:firstLine="708"/>
        <w:jc w:val="both"/>
        <w:rPr>
          <w:sz w:val="24"/>
          <w:szCs w:val="24"/>
        </w:rPr>
        <w:outlineLvl w:val="0"/>
      </w:pPr>
      <w:r>
        <w:rPr>
          <w:bCs/>
          <w:sz w:val="24"/>
          <w:szCs w:val="24"/>
        </w:rPr>
        <w:t xml:space="preserve">1. </w:t>
      </w:r>
      <w:r>
        <w:rPr>
          <w:bCs/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редостав</w:t>
      </w:r>
      <w:r>
        <w:rPr>
          <w:sz w:val="24"/>
          <w:szCs w:val="24"/>
        </w:rPr>
        <w:t xml:space="preserve">ить</w:t>
      </w:r>
      <w:r>
        <w:rPr>
          <w:sz w:val="24"/>
          <w:szCs w:val="24"/>
        </w:rPr>
        <w:t xml:space="preserve"> разрешени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sz w:val="24"/>
          <w:szCs w:val="24"/>
        </w:rPr>
        <w:t xml:space="preserve">Савину </w:t>
      </w:r>
      <w:r>
        <w:rPr>
          <w:color w:val="000000"/>
          <w:sz w:val="24"/>
          <w:szCs w:val="24"/>
        </w:rPr>
        <w:t xml:space="preserve">Вячеславу Григорьевичу</w:t>
      </w:r>
      <w:r>
        <w:rPr>
          <w:sz w:val="24"/>
          <w:szCs w:val="24"/>
        </w:rPr>
        <w:t xml:space="preserve"> в отношении земельного участка с кадастровым номером </w:t>
      </w:r>
      <w:r>
        <w:rPr>
          <w:color w:val="000000"/>
          <w:sz w:val="24"/>
          <w:szCs w:val="24"/>
        </w:rPr>
        <w:t xml:space="preserve">54:19:080201:604</w:t>
      </w:r>
      <w:r>
        <w:rPr>
          <w:sz w:val="24"/>
          <w:szCs w:val="24"/>
        </w:rPr>
        <w:t xml:space="preserve"> площадью </w:t>
      </w:r>
      <w:r>
        <w:rPr>
          <w:color w:val="000000"/>
          <w:sz w:val="24"/>
          <w:szCs w:val="24"/>
        </w:rPr>
        <w:t xml:space="preserve">1099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кв.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м, расположенного по адресу: Российская Федерация, Новосибирская область, Новосибирский район, Станционный сельсове</w:t>
      </w:r>
      <w:r>
        <w:rPr>
          <w:sz w:val="24"/>
          <w:szCs w:val="24"/>
        </w:rPr>
        <w:t xml:space="preserve">т, поселок Садовый – </w:t>
      </w:r>
      <w:r>
        <w:rPr>
          <w:color w:val="000000"/>
          <w:sz w:val="24"/>
          <w:szCs w:val="24"/>
        </w:rPr>
        <w:t xml:space="preserve">в части уменьшения минимального отступа от границ земельного участка с 3 метров до 0,5 метров с северо-восточной стороны земельного участка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42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2. </w:t>
      </w:r>
      <w:r>
        <w:rPr>
          <w:sz w:val="24"/>
          <w:szCs w:val="24"/>
        </w:rPr>
        <w:t xml:space="preserve">Отделу информационного обеспечения управления сопровождения с</w:t>
      </w:r>
      <w:r>
        <w:rPr>
          <w:sz w:val="24"/>
          <w:szCs w:val="24"/>
        </w:rPr>
        <w:t xml:space="preserve">троительства обеспечить размещение настоящего электронного приказа и (или) </w:t>
      </w:r>
      <w:r>
        <w:rPr>
          <w:sz w:val="24"/>
          <w:szCs w:val="24"/>
        </w:rPr>
        <w:t xml:space="preserve">электронного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информационно-телекоммуникационной сети «Интернет» в течение 5 рабочих дней со дня подписания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42"/>
        <w:ind w:firstLine="709"/>
        <w:jc w:val="both"/>
        <w:widowControl w:val="off"/>
      </w:pPr>
      <w:r>
        <w:rPr>
          <w:sz w:val="24"/>
          <w:szCs w:val="24"/>
        </w:rPr>
        <w:t xml:space="preserve">3. Контроль за исполнением настоящего приказа </w:t>
      </w:r>
      <w:r>
        <w:rPr>
          <w:sz w:val="24"/>
          <w:szCs w:val="24"/>
        </w:rPr>
        <w:t xml:space="preserve">возложить на заместителя министра – главного архитектора Новосибирской области министерства строительства Новосибирской области Фаткина И.Ю</w:t>
      </w:r>
      <w:r>
        <w:t xml:space="preserve">.</w:t>
      </w:r>
      <w:r/>
    </w:p>
    <w:p>
      <w:pPr>
        <w:pStyle w:val="742"/>
        <w:ind w:firstLine="540"/>
        <w:jc w:val="both"/>
        <w:outlineLvl w:val="0"/>
      </w:pPr>
      <w:r/>
      <w:r/>
    </w:p>
    <w:p>
      <w:pPr>
        <w:pStyle w:val="742"/>
        <w:ind w:firstLine="540"/>
        <w:jc w:val="both"/>
        <w:outlineLvl w:val="0"/>
      </w:pPr>
      <w:r/>
      <w:r/>
    </w:p>
    <w:p>
      <w:pPr>
        <w:pStyle w:val="742"/>
        <w:ind w:firstLine="540"/>
        <w:jc w:val="both"/>
        <w:outlineLvl w:val="0"/>
      </w:pPr>
      <w:r/>
      <w:r/>
    </w:p>
    <w:p>
      <w:pPr>
        <w:pStyle w:val="742"/>
        <w:jc w:val="both"/>
        <w:rPr>
          <w:sz w:val="26"/>
          <w:szCs w:val="26"/>
        </w:rPr>
      </w:pPr>
      <w:r>
        <w:t xml:space="preserve">М</w:t>
      </w:r>
      <w:r>
        <w:t xml:space="preserve">инистр</w:t>
      </w:r>
      <w:r>
        <w:t xml:space="preserve">          </w:t>
      </w:r>
      <w:r>
        <w:t xml:space="preserve">                        </w:t>
      </w:r>
      <w:r>
        <w:t xml:space="preserve">  </w:t>
      </w:r>
      <w:r>
        <w:t xml:space="preserve">                          </w:t>
      </w:r>
      <w:r>
        <w:t xml:space="preserve"> </w:t>
      </w:r>
      <w:r>
        <w:t xml:space="preserve">           </w:t>
      </w:r>
      <w:r>
        <w:t xml:space="preserve">  </w:t>
      </w:r>
      <w:r>
        <w:t xml:space="preserve">              </w:t>
      </w:r>
      <w:r>
        <w:t xml:space="preserve">          </w:t>
      </w:r>
      <w:r>
        <w:t xml:space="preserve"> </w:t>
      </w:r>
      <w:r>
        <w:t xml:space="preserve">                       </w:t>
      </w:r>
      <w:r>
        <w:t xml:space="preserve">А.В. Колмаков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2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742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Головина</w:t>
      </w:r>
      <w:r>
        <w:rPr>
          <w:sz w:val="20"/>
          <w:szCs w:val="26"/>
        </w:rPr>
        <w:t xml:space="preserve"> Н.В.</w:t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742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228</w:t>
      </w:r>
      <w:r>
        <w:rPr>
          <w:sz w:val="20"/>
          <w:szCs w:val="26"/>
        </w:rPr>
        <w:t xml:space="preserve">-64-</w:t>
      </w:r>
      <w:r>
        <w:rPr>
          <w:sz w:val="20"/>
          <w:szCs w:val="26"/>
        </w:rPr>
        <w:t xml:space="preserve">93</w:t>
      </w:r>
      <w:r>
        <w:rPr>
          <w:sz w:val="20"/>
          <w:szCs w:val="26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notePr/>
      <w:endnotePr/>
      <w:type w:val="nextPage"/>
      <w:pgSz w:w="11906" w:h="16838" w:orient="portrait"/>
      <w:pgMar w:top="993" w:right="567" w:bottom="284" w:left="1418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762"/>
      </w:rPr>
      <w:framePr w:wrap="around" w:vAnchor="text" w:hAnchor="margin" w:xAlign="center" w:y="1"/>
    </w:pPr>
    <w:r>
      <w:rPr>
        <w:rStyle w:val="762"/>
      </w:rPr>
      <w:fldChar w:fldCharType="begin"/>
    </w:r>
    <w:r>
      <w:rPr>
        <w:rStyle w:val="762"/>
      </w:rPr>
      <w:instrText xml:space="preserve">PAGE  </w:instrText>
    </w:r>
    <w:r>
      <w:rPr>
        <w:rStyle w:val="762"/>
      </w:rPr>
      <w:fldChar w:fldCharType="end"/>
    </w:r>
    <w:r>
      <w:rPr>
        <w:rStyle w:val="762"/>
      </w:rPr>
    </w:r>
    <w:r>
      <w:rPr>
        <w:rStyle w:val="762"/>
      </w:rPr>
    </w:r>
  </w:p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6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762"/>
      </w:rPr>
      <w:framePr w:wrap="around" w:vAnchor="text" w:hAnchor="margin" w:xAlign="center" w:y="1"/>
    </w:pPr>
    <w:r>
      <w:rPr>
        <w:rStyle w:val="762"/>
      </w:rPr>
      <w:fldChar w:fldCharType="begin"/>
    </w:r>
    <w:r>
      <w:rPr>
        <w:rStyle w:val="762"/>
      </w:rPr>
      <w:instrText xml:space="preserve">PAGE  </w:instrText>
    </w:r>
    <w:r>
      <w:rPr>
        <w:rStyle w:val="762"/>
      </w:rPr>
      <w:fldChar w:fldCharType="end"/>
    </w:r>
    <w:r>
      <w:rPr>
        <w:rStyle w:val="762"/>
      </w:rPr>
    </w:r>
    <w:r>
      <w:rPr>
        <w:rStyle w:val="762"/>
      </w:rPr>
    </w:r>
  </w:p>
  <w:p>
    <w:pPr>
      <w:pStyle w:val="761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right"/>
      <w:rPr>
        <w:sz w:val="26"/>
        <w:szCs w:val="26"/>
      </w:rPr>
    </w:pPr>
    <w:r>
      <w:rPr>
        <w:sz w:val="26"/>
        <w:szCs w:val="26"/>
      </w:rPr>
      <w:t xml:space="preserve">Проект</w:t>
    </w:r>
    <w:r>
      <w:rPr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1" w:firstLine="709"/>
        <w:tabs>
          <w:tab w:val="num" w:pos="16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8">
    <w:multiLevelType w:val="hybridMultilevel"/>
    <w:lvl w:ilvl="0">
      <w:start w:val="1"/>
      <w:numFmt w:val="decimal"/>
      <w:pStyle w:val="769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1" w:firstLine="709"/>
        <w:tabs>
          <w:tab w:val="num" w:pos="16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20" w:firstLine="709"/>
        <w:tabs>
          <w:tab w:val="num" w:pos="23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1980" w:firstLine="709"/>
        <w:tabs>
          <w:tab w:val="num" w:pos="268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23">
    <w:multiLevelType w:val="hybridMultilevel"/>
    <w:lvl w:ilvl="0">
      <w:start w:val="1"/>
      <w:numFmt w:val="decimal"/>
      <w:pStyle w:val="770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28">
    <w:multiLevelType w:val="hybridMultilevel"/>
    <w:lvl w:ilvl="0">
      <w:start w:val="1"/>
      <w:numFmt w:val="decimal"/>
      <w:pStyle w:val="768"/>
      <w:isLgl w:val="false"/>
      <w:suff w:val="tab"/>
      <w:lvlText w:val="%1."/>
      <w:lvlJc w:val="left"/>
      <w:pPr>
        <w:ind w:left="360" w:firstLine="709"/>
        <w:tabs>
          <w:tab w:val="num" w:pos="1069" w:leader="none"/>
        </w:tabs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firstLine="709"/>
        <w:tabs>
          <w:tab w:val="num" w:pos="26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  <w:tabs>
          <w:tab w:val="num" w:pos="25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  <w:tabs>
          <w:tab w:val="num" w:pos="322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  <w:tabs>
          <w:tab w:val="num" w:pos="394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  <w:tabs>
          <w:tab w:val="num" w:pos="466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  <w:tabs>
          <w:tab w:val="num" w:pos="538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  <w:tabs>
          <w:tab w:val="num" w:pos="610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  <w:tabs>
          <w:tab w:val="num" w:pos="682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  <w:tabs>
          <w:tab w:val="num" w:pos="7549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1" w:firstLine="709"/>
        <w:tabs>
          <w:tab w:val="num" w:pos="16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5"/>
  </w:num>
  <w:num w:numId="2">
    <w:abstractNumId w:val="8"/>
  </w:num>
  <w:num w:numId="3">
    <w:abstractNumId w:val="28"/>
  </w:num>
  <w:num w:numId="4">
    <w:abstractNumId w:val="23"/>
  </w:num>
  <w:num w:numId="5">
    <w:abstractNumId w:val="14"/>
  </w:num>
  <w:num w:numId="6">
    <w:abstractNumId w:val="3"/>
  </w:num>
  <w:num w:numId="7">
    <w:abstractNumId w:val="7"/>
  </w:num>
  <w:num w:numId="8">
    <w:abstractNumId w:val="26"/>
  </w:num>
  <w:num w:numId="9">
    <w:abstractNumId w:val="16"/>
  </w:num>
  <w:num w:numId="10">
    <w:abstractNumId w:val="27"/>
  </w:num>
  <w:num w:numId="11">
    <w:abstractNumId w:val="22"/>
  </w:num>
  <w:num w:numId="12">
    <w:abstractNumId w:val="21"/>
  </w:num>
  <w:num w:numId="13">
    <w:abstractNumId w:val="4"/>
  </w:num>
  <w:num w:numId="14">
    <w:abstractNumId w:val="29"/>
  </w:num>
  <w:num w:numId="15">
    <w:abstractNumId w:val="5"/>
  </w:num>
  <w:num w:numId="16">
    <w:abstractNumId w:val="11"/>
  </w:num>
  <w:num w:numId="17">
    <w:abstractNumId w:val="6"/>
  </w:num>
  <w:num w:numId="18">
    <w:abstractNumId w:val="20"/>
  </w:num>
  <w:num w:numId="19">
    <w:abstractNumId w:val="10"/>
  </w:num>
  <w:num w:numId="20">
    <w:abstractNumId w:val="15"/>
  </w:num>
  <w:num w:numId="21">
    <w:abstractNumId w:val="13"/>
  </w:num>
  <w:num w:numId="22">
    <w:abstractNumId w:val="9"/>
  </w:num>
  <w:num w:numId="23">
    <w:abstractNumId w:val="30"/>
  </w:num>
  <w:num w:numId="24">
    <w:abstractNumId w:val="2"/>
  </w:num>
  <w:num w:numId="25">
    <w:abstractNumId w:val="0"/>
  </w:num>
  <w:num w:numId="26">
    <w:abstractNumId w:val="1"/>
  </w:num>
  <w:num w:numId="27">
    <w:abstractNumId w:val="17"/>
  </w:num>
  <w:num w:numId="28">
    <w:abstractNumId w:val="24"/>
  </w:num>
  <w:num w:numId="29">
    <w:abstractNumId w:val="18"/>
  </w:num>
  <w:num w:numId="30">
    <w:abstractNumId w:val="12"/>
  </w:num>
  <w:num w:numId="31">
    <w:abstractNumId w:val="1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2"/>
    <w:next w:val="7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2"/>
    <w:next w:val="7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2"/>
    <w:next w:val="7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2"/>
    <w:next w:val="7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2"/>
    <w:next w:val="7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2"/>
    <w:next w:val="7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2"/>
    <w:next w:val="7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2"/>
    <w:next w:val="7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2"/>
    <w:next w:val="7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2"/>
    <w:next w:val="7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2"/>
    <w:next w:val="7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2"/>
    <w:next w:val="7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2"/>
    <w:next w:val="7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next w:val="742"/>
    <w:link w:val="742"/>
    <w:qFormat/>
    <w:rPr>
      <w:sz w:val="24"/>
      <w:szCs w:val="24"/>
      <w:lang w:val="ru-RU" w:eastAsia="ru-RU" w:bidi="ar-SA"/>
    </w:rPr>
  </w:style>
  <w:style w:type="paragraph" w:styleId="743">
    <w:name w:val="Заголовок 1"/>
    <w:basedOn w:val="742"/>
    <w:next w:val="742"/>
    <w:link w:val="742"/>
    <w:qFormat/>
    <w:pPr>
      <w:jc w:val="both"/>
      <w:keepNext/>
      <w:outlineLvl w:val="0"/>
    </w:pPr>
    <w:rPr>
      <w:sz w:val="28"/>
      <w:szCs w:val="28"/>
    </w:rPr>
  </w:style>
  <w:style w:type="paragraph" w:styleId="744">
    <w:name w:val="Заголовок 2"/>
    <w:basedOn w:val="742"/>
    <w:next w:val="742"/>
    <w:link w:val="742"/>
    <w:qFormat/>
    <w:pPr>
      <w:keepNext/>
      <w:outlineLvl w:val="1"/>
    </w:pPr>
    <w:rPr>
      <w:sz w:val="28"/>
    </w:rPr>
  </w:style>
  <w:style w:type="character" w:styleId="745">
    <w:name w:val="Основной шрифт абзаца"/>
    <w:next w:val="745"/>
    <w:link w:val="742"/>
    <w:semiHidden/>
  </w:style>
  <w:style w:type="table" w:styleId="746">
    <w:name w:val="Обычная таблица"/>
    <w:next w:val="746"/>
    <w:link w:val="742"/>
    <w:semiHidden/>
    <w:tblPr/>
  </w:style>
  <w:style w:type="numbering" w:styleId="747">
    <w:name w:val="Нет списка"/>
    <w:next w:val="747"/>
    <w:link w:val="742"/>
    <w:semiHidden/>
  </w:style>
  <w:style w:type="paragraph" w:styleId="748">
    <w:name w:val="Основной текст"/>
    <w:basedOn w:val="742"/>
    <w:next w:val="748"/>
    <w:link w:val="773"/>
    <w:pPr>
      <w:jc w:val="both"/>
    </w:pPr>
    <w:rPr>
      <w:sz w:val="28"/>
    </w:rPr>
  </w:style>
  <w:style w:type="paragraph" w:styleId="749">
    <w:name w:val="Текст выноски"/>
    <w:basedOn w:val="742"/>
    <w:next w:val="749"/>
    <w:link w:val="742"/>
    <w:semiHidden/>
    <w:rPr>
      <w:rFonts w:ascii="Tahoma" w:hAnsi="Tahoma" w:cs="Tahoma"/>
      <w:sz w:val="16"/>
      <w:szCs w:val="16"/>
    </w:rPr>
  </w:style>
  <w:style w:type="paragraph" w:styleId="750">
    <w:name w:val="ConsPlusNormal"/>
    <w:next w:val="750"/>
    <w:link w:val="74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51">
    <w:name w:val="Без интервала"/>
    <w:next w:val="751"/>
    <w:link w:val="742"/>
    <w:qFormat/>
    <w:rPr>
      <w:rFonts w:ascii="Calibri" w:hAnsi="Calibri" w:eastAsia="Calibri"/>
      <w:sz w:val="22"/>
      <w:szCs w:val="22"/>
      <w:lang w:val="ru-RU" w:eastAsia="en-US" w:bidi="ar-SA"/>
    </w:rPr>
  </w:style>
  <w:style w:type="table" w:styleId="752">
    <w:name w:val="Сетка таблицы"/>
    <w:basedOn w:val="746"/>
    <w:next w:val="752"/>
    <w:link w:val="742"/>
    <w:tblPr/>
  </w:style>
  <w:style w:type="paragraph" w:styleId="753">
    <w:name w:val="Стандартный HTML"/>
    <w:basedOn w:val="742"/>
    <w:next w:val="753"/>
    <w:link w:val="767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754">
    <w:name w:val="ConsPlusNonformat"/>
    <w:next w:val="754"/>
    <w:link w:val="742"/>
    <w:pPr>
      <w:widowControl w:val="off"/>
    </w:pPr>
    <w:rPr>
      <w:rFonts w:ascii="Courier New" w:hAnsi="Courier New"/>
      <w:lang w:val="ru-RU" w:eastAsia="ru-RU" w:bidi="ar-SA"/>
    </w:rPr>
  </w:style>
  <w:style w:type="paragraph" w:styleId="755">
    <w:name w:val="ConsPlusTitle"/>
    <w:next w:val="755"/>
    <w:link w:val="742"/>
    <w:pPr>
      <w:widowControl w:val="off"/>
    </w:pPr>
    <w:rPr>
      <w:rFonts w:ascii="Arial" w:hAnsi="Arial"/>
      <w:b/>
      <w:sz w:val="16"/>
      <w:lang w:val="ru-RU" w:eastAsia="ru-RU" w:bidi="ar-SA"/>
    </w:rPr>
  </w:style>
  <w:style w:type="paragraph" w:styleId="756">
    <w:name w:val="Основной текст с отступом"/>
    <w:basedOn w:val="742"/>
    <w:next w:val="756"/>
    <w:link w:val="742"/>
    <w:pPr>
      <w:ind w:left="283"/>
      <w:spacing w:after="120"/>
    </w:pPr>
  </w:style>
  <w:style w:type="paragraph" w:styleId="757">
    <w:name w:val="Обычный (веб)"/>
    <w:basedOn w:val="742"/>
    <w:next w:val="757"/>
    <w:link w:val="742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</w:rPr>
  </w:style>
  <w:style w:type="character" w:styleId="758">
    <w:name w:val="Гиперссылка"/>
    <w:next w:val="758"/>
    <w:link w:val="742"/>
    <w:rPr>
      <w:rFonts w:ascii="Times New Roman" w:hAnsi="Times New Roman" w:cs="Times New Roman"/>
      <w:color w:val="996633"/>
      <w:u w:val="none"/>
    </w:rPr>
  </w:style>
  <w:style w:type="paragraph" w:styleId="759">
    <w:name w:val="Основной текст с отступом 2"/>
    <w:basedOn w:val="742"/>
    <w:next w:val="759"/>
    <w:link w:val="742"/>
    <w:pPr>
      <w:ind w:left="283"/>
      <w:spacing w:after="120" w:line="480" w:lineRule="auto"/>
    </w:pPr>
    <w:rPr>
      <w:sz w:val="28"/>
    </w:rPr>
  </w:style>
  <w:style w:type="paragraph" w:styleId="760">
    <w:name w:val="Знак"/>
    <w:basedOn w:val="742"/>
    <w:next w:val="760"/>
    <w:link w:val="742"/>
    <w:pPr>
      <w:spacing w:after="160" w:line="240" w:lineRule="exact"/>
    </w:pPr>
    <w:rPr>
      <w:sz w:val="28"/>
      <w:szCs w:val="20"/>
      <w:lang w:val="en-US" w:eastAsia="en-US"/>
    </w:rPr>
  </w:style>
  <w:style w:type="paragraph" w:styleId="761">
    <w:name w:val="Верхний колонтитул"/>
    <w:basedOn w:val="742"/>
    <w:next w:val="761"/>
    <w:link w:val="765"/>
    <w:uiPriority w:val="99"/>
    <w:pPr>
      <w:tabs>
        <w:tab w:val="center" w:pos="4677" w:leader="none"/>
        <w:tab w:val="right" w:pos="9355" w:leader="none"/>
      </w:tabs>
    </w:pPr>
    <w:rPr>
      <w:sz w:val="28"/>
    </w:rPr>
  </w:style>
  <w:style w:type="character" w:styleId="762">
    <w:name w:val="Номер страницы"/>
    <w:basedOn w:val="745"/>
    <w:next w:val="762"/>
    <w:link w:val="742"/>
  </w:style>
  <w:style w:type="paragraph" w:styleId="763">
    <w:name w:val="Нижний колонтитул"/>
    <w:basedOn w:val="742"/>
    <w:next w:val="763"/>
    <w:link w:val="742"/>
    <w:pPr>
      <w:tabs>
        <w:tab w:val="center" w:pos="4677" w:leader="none"/>
        <w:tab w:val="right" w:pos="9355" w:leader="none"/>
      </w:tabs>
    </w:pPr>
  </w:style>
  <w:style w:type="paragraph" w:styleId="764">
    <w:name w:val="Прижатый влево"/>
    <w:basedOn w:val="742"/>
    <w:next w:val="742"/>
    <w:link w:val="742"/>
    <w:rPr>
      <w:rFonts w:ascii="Arial" w:hAnsi="Arial"/>
    </w:rPr>
  </w:style>
  <w:style w:type="character" w:styleId="765">
    <w:name w:val="Верхний колонтитул Знак"/>
    <w:next w:val="765"/>
    <w:link w:val="761"/>
    <w:uiPriority w:val="99"/>
    <w:rPr>
      <w:sz w:val="28"/>
      <w:szCs w:val="24"/>
      <w:lang w:val="ru-RU" w:eastAsia="ru-RU" w:bidi="ar-SA"/>
    </w:rPr>
  </w:style>
  <w:style w:type="paragraph" w:styleId="766">
    <w:name w:val="Абзац списка"/>
    <w:basedOn w:val="742"/>
    <w:next w:val="766"/>
    <w:link w:val="742"/>
    <w:qFormat/>
    <w:pPr>
      <w:contextualSpacing/>
      <w:ind w:left="720"/>
    </w:pPr>
  </w:style>
  <w:style w:type="character" w:styleId="767">
    <w:name w:val="Стандартный HTML Знак"/>
    <w:next w:val="767"/>
    <w:link w:val="753"/>
    <w:uiPriority w:val="99"/>
    <w:rPr>
      <w:rFonts w:ascii="Courier New" w:hAnsi="Courier New" w:cs="Courier New"/>
    </w:rPr>
  </w:style>
  <w:style w:type="numbering" w:styleId="768">
    <w:name w:val="Стиль2"/>
    <w:next w:val="768"/>
    <w:link w:val="742"/>
    <w:pPr>
      <w:numPr>
        <w:ilvl w:val="0"/>
        <w:numId w:val="3"/>
      </w:numPr>
    </w:pPr>
  </w:style>
  <w:style w:type="numbering" w:styleId="769">
    <w:name w:val="Стиль1"/>
    <w:next w:val="769"/>
    <w:link w:val="742"/>
    <w:pPr>
      <w:numPr>
        <w:ilvl w:val="0"/>
        <w:numId w:val="2"/>
      </w:numPr>
    </w:pPr>
  </w:style>
  <w:style w:type="numbering" w:styleId="770">
    <w:name w:val="Стиль3"/>
    <w:next w:val="770"/>
    <w:link w:val="742"/>
    <w:pPr>
      <w:numPr>
        <w:ilvl w:val="0"/>
        <w:numId w:val="4"/>
      </w:numPr>
    </w:pPr>
  </w:style>
  <w:style w:type="paragraph" w:styleId="771">
    <w:name w:val="Основной текст 3"/>
    <w:basedOn w:val="742"/>
    <w:next w:val="771"/>
    <w:link w:val="772"/>
    <w:pPr>
      <w:spacing w:after="120"/>
    </w:pPr>
    <w:rPr>
      <w:sz w:val="16"/>
      <w:szCs w:val="16"/>
    </w:rPr>
  </w:style>
  <w:style w:type="character" w:styleId="772">
    <w:name w:val="Основной текст 3 Знак"/>
    <w:next w:val="772"/>
    <w:link w:val="771"/>
    <w:rPr>
      <w:sz w:val="16"/>
      <w:szCs w:val="16"/>
    </w:rPr>
  </w:style>
  <w:style w:type="character" w:styleId="773">
    <w:name w:val="Основной текст Знак"/>
    <w:next w:val="773"/>
    <w:link w:val="748"/>
    <w:rPr>
      <w:sz w:val="28"/>
      <w:szCs w:val="24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Мэрия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2024-03-14T08:37:00Z</dcterms:created>
  <dcterms:modified xsi:type="dcterms:W3CDTF">2024-07-24T09:50:44Z</dcterms:modified>
  <cp:version>917504</cp:version>
</cp:coreProperties>
</file>