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386" w:right="0" w:firstLine="0"/>
        <w:tabs>
          <w:tab w:val="left" w:pos="10205" w:leader="none"/>
        </w:tabs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ПРИЛОЖЕ</w:t>
      </w:r>
      <w:bookmarkStart w:id="0" w:name="_GoBack"/>
      <w:r>
        <w:rPr>
          <w:sz w:val="26"/>
          <w:szCs w:val="26"/>
        </w:rPr>
      </w:r>
      <w:bookmarkEnd w:id="0"/>
      <w:r>
        <w:rPr>
          <w:rFonts w:ascii="Times New Roman" w:hAnsi="Times New Roman"/>
          <w:sz w:val="26"/>
          <w:szCs w:val="26"/>
        </w:rPr>
        <w:t xml:space="preserve">НИЕ</w:t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</w:r>
      <w:r>
        <w:rPr>
          <w:rFonts w:ascii="Times New Roman" w:hAnsi="Times New Roman"/>
          <w:sz w:val="26"/>
          <w:szCs w:val="26"/>
        </w:rPr>
      </w:r>
    </w:p>
    <w:p>
      <w:pPr>
        <w:ind w:left="5386" w:right="0"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к распоряжению администрации</w:t>
      </w:r>
      <w:r>
        <w:rPr>
          <w:rFonts w:ascii="Times New Roman" w:hAnsi="Times New Roman"/>
          <w:sz w:val="26"/>
          <w:szCs w:val="26"/>
        </w:rPr>
      </w:r>
      <w:r>
        <w:rPr>
          <w:rFonts w:ascii="Times New Roman" w:hAnsi="Times New Roman"/>
          <w:sz w:val="26"/>
          <w:szCs w:val="26"/>
        </w:rPr>
      </w:r>
    </w:p>
    <w:p>
      <w:pPr>
        <w:ind w:left="5386" w:right="0"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Новосибирского района</w:t>
      </w:r>
      <w:r>
        <w:rPr>
          <w:rFonts w:ascii="Times New Roman" w:hAnsi="Times New Roman"/>
          <w:sz w:val="26"/>
          <w:szCs w:val="26"/>
        </w:rPr>
      </w:r>
      <w:r>
        <w:rPr>
          <w:rFonts w:ascii="Times New Roman" w:hAnsi="Times New Roman"/>
          <w:sz w:val="26"/>
          <w:szCs w:val="26"/>
        </w:rPr>
      </w:r>
    </w:p>
    <w:p>
      <w:pPr>
        <w:ind w:left="5386" w:right="0"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Новосибирской области</w:t>
      </w:r>
      <w:r>
        <w:rPr>
          <w:rFonts w:ascii="Times New Roman" w:hAnsi="Times New Roman"/>
          <w:sz w:val="26"/>
          <w:szCs w:val="26"/>
        </w:rPr>
      </w:r>
      <w:r>
        <w:rPr>
          <w:rFonts w:ascii="Times New Roman" w:hAnsi="Times New Roman"/>
          <w:sz w:val="26"/>
          <w:szCs w:val="26"/>
        </w:rPr>
      </w:r>
    </w:p>
    <w:p>
      <w:pPr>
        <w:ind w:left="5386" w:right="0" w:firstLine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</w:t>
      </w:r>
      <w:r>
        <w:rPr>
          <w:rFonts w:ascii="Times New Roman" w:hAnsi="Times New Roman"/>
          <w:sz w:val="26"/>
          <w:szCs w:val="26"/>
        </w:rPr>
        <w:t xml:space="preserve">20.01.2025г.№ 19-ра</w:t>
      </w:r>
      <w:r>
        <w:rPr>
          <w:rFonts w:ascii="Times New Roman" w:hAnsi="Times New Roman"/>
          <w:sz w:val="26"/>
          <w:szCs w:val="26"/>
        </w:rPr>
      </w:r>
      <w:r>
        <w:rPr>
          <w:rFonts w:ascii="Times New Roman" w:hAnsi="Times New Roman"/>
          <w:sz w:val="26"/>
          <w:szCs w:val="26"/>
        </w:rPr>
      </w:r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</w:rPr>
        <w:t xml:space="preserve">СОСТАВ МУНИЦИПАЛЬНОЙ КОМИССИИ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none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none"/>
        </w:rPr>
        <w:t xml:space="preserve">по обследованию жилого помещения граждан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none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none"/>
        </w:rPr>
        <w:t xml:space="preserve">Российской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Фед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ерации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, проживающих на территории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Новосибирского района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Новосибирской области,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ставшими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инвалидами боевых действий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(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en-US"/>
        </w:rPr>
        <w:t xml:space="preserve">I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t xml:space="preserve">либо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en-US"/>
        </w:rPr>
        <w:t xml:space="preserve">II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t xml:space="preserve"> группы)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t xml:space="preserve">в результате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t xml:space="preserve">участия в специальной военной операции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t xml:space="preserve">на территориях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t xml:space="preserve">Украины, Донецкой Народной Республики,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t xml:space="preserve">Луганской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t xml:space="preserve">Народной Республики, Запорожской области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  <w:lang w:val="ru-RU"/>
        </w:rPr>
        <w:t xml:space="preserve">и Херсонской области,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в части оценки произведенных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гражданином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приспособлений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жилых помещений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и общего имущества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многоквартирного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дома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</w:p>
    <w:p>
      <w:pPr>
        <w:ind w:left="0" w:right="51" w:firstLine="0"/>
        <w:jc w:val="center"/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suppressLineNumbers w:val="0"/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на соответствие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  <w:t xml:space="preserve"> требованиям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highlight w:val="white"/>
        </w:rPr>
      </w:r>
    </w:p>
    <w:p>
      <w:pPr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/>
          <w:b/>
          <w:bCs/>
          <w:sz w:val="26"/>
          <w:szCs w:val="26"/>
        </w:rPr>
      </w:r>
      <w:r>
        <w:rPr>
          <w:rFonts w:ascii="Times New Roman" w:hAnsi="Times New Roman"/>
          <w:b/>
          <w:bCs/>
          <w:sz w:val="26"/>
          <w:szCs w:val="26"/>
        </w:rPr>
      </w:r>
    </w:p>
    <w:tbl>
      <w:tblPr>
        <w:tblW w:w="10205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119"/>
        <w:gridCol w:w="425"/>
        <w:gridCol w:w="6661"/>
      </w:tblGrid>
      <w:tr>
        <w:tblPrEx/>
        <w:trPr>
          <w:trHeight w:val="158"/>
        </w:trPr>
        <w:tc>
          <w:tcPr>
            <w:tcW w:w="3119" w:type="dxa"/>
            <w:textDirection w:val="lrTb"/>
            <w:noWrap w:val="false"/>
          </w:tcPr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Полевая</w:t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ind w:left="0" w:right="68" w:firstLine="0"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t xml:space="preserve">Ирина Александровна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-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6661" w:type="dxa"/>
            <w:textDirection w:val="lrTb"/>
            <w:noWrap w:val="false"/>
          </w:tcPr>
          <w:p>
            <w:pPr>
              <w:ind w:left="0" w:right="68" w:firstLine="0"/>
              <w:jc w:val="both"/>
              <w:rPr>
                <w:rFonts w:ascii="Times New Roman" w:hAnsi="Times New Roman" w:eastAsia="Times New Roman" w:cs="Times New Roman"/>
                <w:color w:val="auto"/>
                <w:sz w:val="4"/>
                <w:szCs w:val="4"/>
                <w:highlight w:val="no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заместитель главы администрации - начальник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управления организационно-контрольной работы администрации Новосибирского района Новосибирской области</w:t>
            </w:r>
            <w:r>
              <w:rPr>
                <w:rFonts w:ascii="Times New Roman" w:hAnsi="Times New Roman" w:eastAsia="Times New Roman" w:cs="Times New Roman"/>
                <w:color w:val="auto"/>
                <w:sz w:val="26"/>
                <w:szCs w:val="26"/>
              </w:rPr>
              <w:t xml:space="preserve">, председатель муниципальной комиссии;</w:t>
            </w:r>
            <w:r>
              <w:rPr>
                <w:rFonts w:ascii="Times New Roman" w:hAnsi="Times New Roman" w:cs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4"/>
                <w:szCs w:val="4"/>
                <w:highlight w:val="none"/>
              </w:rPr>
            </w:r>
          </w:p>
          <w:p>
            <w:pPr>
              <w:ind w:left="0" w:right="68" w:firstLine="0"/>
              <w:jc w:val="both"/>
              <w:rPr>
                <w:rFonts w:ascii="Times New Roman" w:hAnsi="Times New Roman" w:cs="Times New Roman"/>
                <w:color w:val="auto"/>
                <w:sz w:val="4"/>
                <w:szCs w:val="4"/>
                <w:highlight w:val="none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 w:cs="Times New Roman"/>
                <w:color w:val="auto"/>
                <w:sz w:val="4"/>
                <w:szCs w:val="4"/>
                <w:highlight w:val="none"/>
              </w:rPr>
            </w:r>
          </w:p>
        </w:tc>
      </w:tr>
      <w:tr>
        <w:tblPrEx/>
        <w:trPr>
          <w:trHeight w:val="158"/>
        </w:trPr>
        <w:tc>
          <w:tcPr>
            <w:tcW w:w="3119" w:type="dxa"/>
            <w:textDirection w:val="lrTb"/>
            <w:noWrap w:val="false"/>
          </w:tcPr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Корогод</w:t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ind w:left="0" w:right="67" w:firstLine="0"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t xml:space="preserve">Валентина Николаевна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425" w:type="dxa"/>
            <w:textDirection w:val="lrTb"/>
            <w:noWrap w:val="false"/>
          </w:tcPr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-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6661" w:type="dxa"/>
            <w:textDirection w:val="lrTb"/>
            <w:noWrap w:val="false"/>
          </w:tcPr>
          <w:p>
            <w:pPr>
              <w:ind w:left="0" w:right="68" w:firstLine="0"/>
              <w:jc w:val="both"/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начальник отдела социального обслуживания населения администрации Новосибирского района Новосибирской области, секретарь муниципальной комиссии;</w:t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</w:p>
          <w:p>
            <w:pPr>
              <w:ind w:left="0" w:right="68" w:firstLine="0"/>
              <w:jc w:val="both"/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</w:p>
        </w:tc>
      </w:tr>
      <w:tr>
        <w:tblPrEx/>
        <w:trPr>
          <w:trHeight w:val="158"/>
        </w:trPr>
        <w:tc>
          <w:tcPr>
            <w:tcW w:w="3119" w:type="dxa"/>
            <w:vMerge w:val="restart"/>
            <w:textDirection w:val="lrTb"/>
            <w:noWrap w:val="false"/>
          </w:tcPr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Нерубаева</w:t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t xml:space="preserve">Инна Викторовна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425" w:type="dxa"/>
            <w:vMerge w:val="restart"/>
            <w:textDirection w:val="lrTb"/>
            <w:noWrap w:val="false"/>
          </w:tcPr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-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6661" w:type="dxa"/>
            <w:vMerge w:val="restart"/>
            <w:textDirection w:val="lrTb"/>
            <w:noWrap w:val="false"/>
          </w:tcPr>
          <w:p>
            <w:pPr>
              <w:ind w:left="0" w:right="68" w:firstLine="0"/>
              <w:jc w:val="both"/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заместитель 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начальника управления жилищно-коммунального хозяйства, дорожного хозяйства и транспорта 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администрации Новосибирского района Новосибирской области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;</w:t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</w:p>
        </w:tc>
      </w:tr>
      <w:tr>
        <w:tblPrEx/>
        <w:trPr>
          <w:trHeight w:val="158"/>
        </w:trPr>
        <w:tc>
          <w:tcPr>
            <w:tcW w:w="3119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  <w:t xml:space="preserve">Побежимов</w:t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</w:r>
          </w:p>
          <w:p>
            <w:pPr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t xml:space="preserve">Антон Геннадьевич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425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  <w:t xml:space="preserve">-</w:t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</w:r>
          </w:p>
        </w:tc>
        <w:tc>
          <w:tcPr>
            <w:tcW w:w="6661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  <w:t xml:space="preserve">начальник управления архитектуры и градостроительства</w:t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  <w:t xml:space="preserve"> администрации Новосибирского района Новосибирской области</w:t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  <w:t xml:space="preserve">;</w:t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</w:p>
          <w:p>
            <w:pPr>
              <w:jc w:val="both"/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pP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</w:p>
        </w:tc>
      </w:tr>
      <w:tr>
        <w:tblPrEx/>
        <w:trPr>
          <w:trHeight w:val="1212"/>
        </w:trPr>
        <w:tc>
          <w:tcPr>
            <w:tcW w:w="3119" w:type="dxa"/>
            <w:vMerge w:val="restart"/>
            <w:textDirection w:val="lrTb"/>
            <w:noWrap w:val="false"/>
          </w:tcPr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Потанина</w:t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t xml:space="preserve">Тамара Павловна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425" w:type="dxa"/>
            <w:vMerge w:val="restart"/>
            <w:textDirection w:val="lrTb"/>
            <w:noWrap w:val="false"/>
          </w:tcPr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-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6661" w:type="dxa"/>
            <w:vMerge w:val="restart"/>
            <w:textDirection w:val="lrTb"/>
            <w:noWrap w:val="false"/>
          </w:tcPr>
          <w:p>
            <w:pPr>
              <w:ind w:left="0" w:right="68" w:firstLine="0"/>
              <w:jc w:val="both"/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председатель общественной организации «Местная организация Новосибирского района Новосибирской области организации всероссийского общества инвалидов» (по согласованию);</w:t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</w:p>
          <w:p>
            <w:pPr>
              <w:ind w:left="0" w:right="68" w:firstLine="0"/>
              <w:jc w:val="both"/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  <w:r>
              <w:rPr>
                <w:rFonts w:ascii="Times New Roman" w:hAnsi="Times New Roman"/>
                <w:color w:val="auto"/>
                <w:sz w:val="4"/>
                <w:szCs w:val="4"/>
                <w:highlight w:val="none"/>
              </w:rPr>
            </w:r>
          </w:p>
        </w:tc>
      </w:tr>
      <w:tr>
        <w:tblPrEx/>
        <w:trPr>
          <w:trHeight w:val="157"/>
        </w:trPr>
        <w:tc>
          <w:tcPr>
            <w:tcW w:w="3119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Савельев </w:t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6"/>
                <w:szCs w:val="26"/>
                <w:highlight w:val="none"/>
              </w:rPr>
            </w:r>
          </w:p>
          <w:p>
            <w:pPr>
              <w:rPr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highlight w:val="none"/>
              </w:rPr>
              <w:t xml:space="preserve">Александр Петрович</w:t>
            </w:r>
            <w:r>
              <w:rPr>
                <w:sz w:val="26"/>
                <w:szCs w:val="26"/>
              </w:rPr>
            </w:r>
            <w:r>
              <w:rPr>
                <w:sz w:val="26"/>
                <w:szCs w:val="26"/>
              </w:rPr>
            </w:r>
          </w:p>
        </w:tc>
        <w:tc>
          <w:tcPr>
            <w:tcW w:w="425" w:type="dxa"/>
            <w:vMerge w:val="restart"/>
            <w:textDirection w:val="lrTb"/>
            <w:noWrap w:val="false"/>
          </w:tcPr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-</w:t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</w:p>
        </w:tc>
        <w:tc>
          <w:tcPr>
            <w:tcW w:w="6661" w:type="dxa"/>
            <w:vMerge w:val="restart"/>
            <w:textDirection w:val="lrTb"/>
            <w:noWrap w:val="false"/>
          </w:tcPr>
          <w:p>
            <w:pPr>
              <w:ind w:left="0" w:right="68" w:firstLine="0"/>
              <w:jc w:val="both"/>
              <w:rPr>
                <w:rFonts w:ascii="Times New Roman" w:hAnsi="Times New Roman" w:eastAsia="Times New Roman" w:cs="Times New Roman"/>
                <w:color w:val="000000"/>
                <w:sz w:val="4"/>
                <w:szCs w:val="4"/>
                <w:highlight w:val="none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white"/>
              </w:rPr>
              <w:t xml:space="preserve">главный инженер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  <w:t xml:space="preserve">М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  <w:t xml:space="preserve">униципального 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  <w:t xml:space="preserve">казенного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white"/>
              </w:rPr>
              <w:t xml:space="preserve"> учреждения Новосибирского района Новосибирской области «Управляющая компания единого заказчика жилищно-коммунального хозяйства и строительства»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none"/>
              </w:rPr>
              <w:t xml:space="preserve"> (по согласованию)</w:t>
            </w: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highlight w:val="none"/>
              </w:rPr>
              <w:t xml:space="preserve">;</w:t>
            </w:r>
            <w:r>
              <w:rPr>
                <w:rFonts w:ascii="Times New Roman" w:hAnsi="Times New Roman" w:eastAsia="Times New Roman" w:cs="Times New Roman"/>
                <w:color w:val="000000"/>
                <w:sz w:val="4"/>
                <w:szCs w:val="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4"/>
                <w:szCs w:val="4"/>
                <w:highlight w:val="none"/>
              </w:rPr>
            </w:r>
          </w:p>
          <w:p>
            <w:pPr>
              <w:ind w:left="0" w:right="68" w:firstLine="0"/>
              <w:jc w:val="both"/>
              <w:rPr>
                <w:rFonts w:ascii="Times New Roman" w:hAnsi="Times New Roman" w:eastAsia="Times New Roman" w:cs="Times New Roman"/>
                <w:color w:val="000000"/>
                <w:sz w:val="4"/>
                <w:szCs w:val="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4"/>
                <w:szCs w:val="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4"/>
                <w:szCs w:val="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4"/>
                <w:szCs w:val="4"/>
                <w:highlight w:val="none"/>
              </w:rPr>
            </w:r>
          </w:p>
        </w:tc>
      </w:tr>
      <w:tr>
        <w:tblPrEx/>
        <w:trPr>
          <w:trHeight w:val="157"/>
        </w:trPr>
        <w:tc>
          <w:tcPr>
            <w:tcW w:w="3119" w:type="dxa"/>
            <w:vMerge w:val="restart"/>
            <w:textDirection w:val="lrTb"/>
            <w:noWrap w:val="false"/>
          </w:tcPr>
          <w:p>
            <w:pPr>
              <w:jc w:val="both"/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Соколова </w:t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</w:r>
          </w:p>
          <w:p>
            <w:pPr>
              <w:ind w:left="0" w:right="67" w:firstLine="0"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  <w:highlight w:val="none"/>
              </w:rPr>
              <w:t xml:space="preserve">Наталья Васильевна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425" w:type="dxa"/>
            <w:vMerge w:val="restart"/>
            <w:textDirection w:val="lrTb"/>
            <w:noWrap w:val="false"/>
          </w:tcPr>
          <w:p>
            <w:pPr>
              <w:ind w:right="567"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-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</w:r>
          </w:p>
        </w:tc>
        <w:tc>
          <w:tcPr>
            <w:tcW w:w="6661" w:type="dxa"/>
            <w:vMerge w:val="restart"/>
            <w:textDirection w:val="lrTb"/>
            <w:noWrap w:val="false"/>
          </w:tcPr>
          <w:p>
            <w:pPr>
              <w:ind w:left="0" w:right="68" w:firstLine="0"/>
              <w:jc w:val="both"/>
              <w:spacing w:before="0" w:after="0" w:line="57" w:lineRule="atLeast"/>
              <w:rPr>
                <w:rFonts w:ascii="Times New Roman" w:hAnsi="Times New Roman" w:cs="Times New Roman"/>
                <w:sz w:val="26"/>
                <w:szCs w:val="26"/>
              </w:rP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начальник управления имущественных и земельных отношений администрации Новосибирского района Новосибирской области.</w:t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  <w:r>
              <w:rPr>
                <w:rFonts w:ascii="Times New Roman" w:hAnsi="Times New Roman" w:cs="Times New Roman"/>
                <w:sz w:val="26"/>
                <w:szCs w:val="26"/>
              </w:rPr>
            </w:r>
          </w:p>
        </w:tc>
      </w:tr>
    </w:tbl>
    <w:p>
      <w:r/>
      <w:r/>
    </w:p>
    <w:sectPr>
      <w:headerReference w:type="default" r:id="rId8"/>
      <w:headerReference w:type="first" r:id="rId9"/>
      <w:footerReference w:type="first" r:id="rId10"/>
      <w:footnotePr/>
      <w:endnotePr/>
      <w:type w:val="nextPage"/>
      <w:pgSz w:w="11906" w:h="16838" w:orient="portrait"/>
      <w:pgMar w:top="1134" w:right="567" w:bottom="1134" w:left="1417" w:header="567" w:footer="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2040204020203"/>
  </w:font>
  <w:font w:name="Arial">
    <w:panose1 w:val="020B0604020202020204"/>
  </w:font>
  <w:font w:name="Times New Roman">
    <w:panose1 w:val="02020603050405020304"/>
  </w:font>
  <w:font w:name="XO Thames">
    <w:panose1 w:val="02000603000000000000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9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7"/>
      <w:jc w:val="center"/>
      <w:rPr>
        <w:rFonts w:ascii="Times New Roman" w:hAnsi="Times New Roman" w:cs="Times New Roman"/>
        <w:sz w:val="20"/>
        <w:szCs w:val="20"/>
      </w:rPr>
    </w:pPr>
    <w:fldSimple w:instr="PAGE \* MERGEFORMAT">
      <w:r>
        <w:rPr>
          <w:rFonts w:ascii="Times New Roman" w:hAnsi="Times New Roman" w:eastAsia="Times New Roman" w:cs="Times New Roman"/>
          <w:sz w:val="20"/>
          <w:szCs w:val="20"/>
        </w:rPr>
        <w:t xml:space="preserve">1</w:t>
      </w:r>
    </w:fldSimple>
    <w:r>
      <w:rPr>
        <w:rFonts w:ascii="Times New Roman" w:hAnsi="Times New Roman" w:eastAsia="Times New Roman" w:cs="Times New Roman"/>
        <w:sz w:val="20"/>
        <w:szCs w:val="20"/>
      </w:rPr>
    </w:r>
    <w:r>
      <w:rPr>
        <w:rFonts w:ascii="Times New Roman" w:hAnsi="Times New Roman" w:cs="Times New Roman"/>
        <w:sz w:val="20"/>
        <w:szCs w:val="20"/>
      </w:rPr>
    </w:r>
    <w:r>
      <w:rPr>
        <w:rFonts w:ascii="Times New Roman" w:hAnsi="Times New Roman" w:cs="Times New Roman"/>
        <w:sz w:val="20"/>
        <w:szCs w:val="20"/>
      </w:rPr>
    </w:r>
  </w:p>
  <w:p>
    <w:pPr>
      <w:pStyle w:val="897"/>
    </w:pPr>
    <w:r/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97"/>
    </w:pPr>
    <w:r/>
    <w:r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XO Thames" w:hAnsi="XO Thames" w:eastAsia="Times New Roman" w:cs="Times New Roman"/>
        <w:color w:val="000000"/>
        <w:sz w:val="24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93">
    <w:name w:val="Heading 1 Char"/>
    <w:basedOn w:val="858"/>
    <w:link w:val="853"/>
    <w:uiPriority w:val="9"/>
    <w:rPr>
      <w:rFonts w:ascii="Arial" w:hAnsi="Arial" w:eastAsia="Arial" w:cs="Arial"/>
      <w:sz w:val="40"/>
      <w:szCs w:val="40"/>
    </w:rPr>
  </w:style>
  <w:style w:type="character" w:styleId="694">
    <w:name w:val="Heading 2 Char"/>
    <w:basedOn w:val="858"/>
    <w:link w:val="854"/>
    <w:uiPriority w:val="9"/>
    <w:rPr>
      <w:rFonts w:ascii="Arial" w:hAnsi="Arial" w:eastAsia="Arial" w:cs="Arial"/>
      <w:sz w:val="34"/>
    </w:rPr>
  </w:style>
  <w:style w:type="character" w:styleId="695">
    <w:name w:val="Heading 3 Char"/>
    <w:basedOn w:val="858"/>
    <w:link w:val="855"/>
    <w:uiPriority w:val="9"/>
    <w:rPr>
      <w:rFonts w:ascii="Arial" w:hAnsi="Arial" w:eastAsia="Arial" w:cs="Arial"/>
      <w:sz w:val="30"/>
      <w:szCs w:val="30"/>
    </w:rPr>
  </w:style>
  <w:style w:type="character" w:styleId="696">
    <w:name w:val="Heading 4 Char"/>
    <w:basedOn w:val="858"/>
    <w:link w:val="856"/>
    <w:uiPriority w:val="9"/>
    <w:rPr>
      <w:rFonts w:ascii="Arial" w:hAnsi="Arial" w:eastAsia="Arial" w:cs="Arial"/>
      <w:b/>
      <w:bCs/>
      <w:sz w:val="26"/>
      <w:szCs w:val="26"/>
    </w:rPr>
  </w:style>
  <w:style w:type="character" w:styleId="697">
    <w:name w:val="Heading 5 Char"/>
    <w:basedOn w:val="858"/>
    <w:link w:val="857"/>
    <w:uiPriority w:val="9"/>
    <w:rPr>
      <w:rFonts w:ascii="Arial" w:hAnsi="Arial" w:eastAsia="Arial" w:cs="Arial"/>
      <w:b/>
      <w:bCs/>
      <w:sz w:val="24"/>
      <w:szCs w:val="24"/>
    </w:rPr>
  </w:style>
  <w:style w:type="paragraph" w:styleId="698">
    <w:name w:val="Heading 6"/>
    <w:basedOn w:val="852"/>
    <w:next w:val="852"/>
    <w:link w:val="69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99">
    <w:name w:val="Heading 6 Char"/>
    <w:basedOn w:val="858"/>
    <w:link w:val="698"/>
    <w:uiPriority w:val="9"/>
    <w:rPr>
      <w:rFonts w:ascii="Arial" w:hAnsi="Arial" w:eastAsia="Arial" w:cs="Arial"/>
      <w:b/>
      <w:bCs/>
      <w:sz w:val="22"/>
      <w:szCs w:val="22"/>
    </w:rPr>
  </w:style>
  <w:style w:type="paragraph" w:styleId="700">
    <w:name w:val="Heading 7"/>
    <w:basedOn w:val="852"/>
    <w:next w:val="852"/>
    <w:link w:val="701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701">
    <w:name w:val="Heading 7 Char"/>
    <w:basedOn w:val="858"/>
    <w:link w:val="70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702">
    <w:name w:val="Heading 8"/>
    <w:basedOn w:val="852"/>
    <w:next w:val="852"/>
    <w:link w:val="70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703">
    <w:name w:val="Heading 8 Char"/>
    <w:basedOn w:val="858"/>
    <w:link w:val="702"/>
    <w:uiPriority w:val="9"/>
    <w:rPr>
      <w:rFonts w:ascii="Arial" w:hAnsi="Arial" w:eastAsia="Arial" w:cs="Arial"/>
      <w:i/>
      <w:iCs/>
      <w:sz w:val="22"/>
      <w:szCs w:val="22"/>
    </w:rPr>
  </w:style>
  <w:style w:type="paragraph" w:styleId="704">
    <w:name w:val="Heading 9"/>
    <w:basedOn w:val="852"/>
    <w:next w:val="852"/>
    <w:link w:val="705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05">
    <w:name w:val="Heading 9 Char"/>
    <w:basedOn w:val="858"/>
    <w:link w:val="704"/>
    <w:uiPriority w:val="9"/>
    <w:rPr>
      <w:rFonts w:ascii="Arial" w:hAnsi="Arial" w:eastAsia="Arial" w:cs="Arial"/>
      <w:i/>
      <w:iCs/>
      <w:sz w:val="21"/>
      <w:szCs w:val="21"/>
    </w:rPr>
  </w:style>
  <w:style w:type="paragraph" w:styleId="706">
    <w:name w:val="List Paragraph"/>
    <w:basedOn w:val="852"/>
    <w:uiPriority w:val="34"/>
    <w:qFormat/>
    <w:pPr>
      <w:contextualSpacing/>
      <w:ind w:left="720"/>
    </w:pPr>
  </w:style>
  <w:style w:type="paragraph" w:styleId="707">
    <w:name w:val="No Spacing"/>
    <w:uiPriority w:val="1"/>
    <w:qFormat/>
    <w:pPr>
      <w:spacing w:before="0" w:after="0" w:line="240" w:lineRule="auto"/>
    </w:pPr>
  </w:style>
  <w:style w:type="character" w:styleId="708">
    <w:name w:val="Title Char"/>
    <w:basedOn w:val="858"/>
    <w:link w:val="891"/>
    <w:uiPriority w:val="10"/>
    <w:rPr>
      <w:sz w:val="48"/>
      <w:szCs w:val="48"/>
    </w:rPr>
  </w:style>
  <w:style w:type="character" w:styleId="709">
    <w:name w:val="Subtitle Char"/>
    <w:basedOn w:val="858"/>
    <w:link w:val="889"/>
    <w:uiPriority w:val="11"/>
    <w:rPr>
      <w:sz w:val="24"/>
      <w:szCs w:val="24"/>
    </w:rPr>
  </w:style>
  <w:style w:type="paragraph" w:styleId="710">
    <w:name w:val="Quote"/>
    <w:basedOn w:val="852"/>
    <w:next w:val="852"/>
    <w:link w:val="711"/>
    <w:uiPriority w:val="29"/>
    <w:qFormat/>
    <w:pPr>
      <w:ind w:left="720" w:right="720"/>
    </w:pPr>
    <w:rPr>
      <w:i/>
    </w:rPr>
  </w:style>
  <w:style w:type="character" w:styleId="711">
    <w:name w:val="Quote Char"/>
    <w:link w:val="710"/>
    <w:uiPriority w:val="29"/>
    <w:rPr>
      <w:i/>
    </w:rPr>
  </w:style>
  <w:style w:type="paragraph" w:styleId="712">
    <w:name w:val="Intense Quote"/>
    <w:basedOn w:val="852"/>
    <w:next w:val="852"/>
    <w:link w:val="71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3">
    <w:name w:val="Intense Quote Char"/>
    <w:link w:val="712"/>
    <w:uiPriority w:val="30"/>
    <w:rPr>
      <w:i/>
    </w:rPr>
  </w:style>
  <w:style w:type="character" w:styleId="714">
    <w:name w:val="Header Char"/>
    <w:basedOn w:val="858"/>
    <w:link w:val="897"/>
    <w:uiPriority w:val="99"/>
  </w:style>
  <w:style w:type="character" w:styleId="715">
    <w:name w:val="Footer Char"/>
    <w:basedOn w:val="858"/>
    <w:link w:val="899"/>
    <w:uiPriority w:val="99"/>
  </w:style>
  <w:style w:type="paragraph" w:styleId="716">
    <w:name w:val="Caption"/>
    <w:basedOn w:val="852"/>
    <w:next w:val="852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7">
    <w:name w:val="Caption Char"/>
    <w:basedOn w:val="716"/>
    <w:link w:val="899"/>
    <w:uiPriority w:val="99"/>
  </w:style>
  <w:style w:type="table" w:styleId="718">
    <w:name w:val="Table Grid"/>
    <w:basedOn w:val="85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19">
    <w:name w:val="Table Grid Light"/>
    <w:basedOn w:val="85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0">
    <w:name w:val="Plain Table 1"/>
    <w:basedOn w:val="85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1">
    <w:name w:val="Plain Table 2"/>
    <w:basedOn w:val="85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22">
    <w:name w:val="Plain Table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3">
    <w:name w:val="Plain Table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Plain Table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5">
    <w:name w:val="Grid Table 1 Light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Grid Table 1 Light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7">
    <w:name w:val="Grid Table 1 Light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>
    <w:name w:val="Grid Table 1 Light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>
    <w:name w:val="Grid Table 1 Light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>
    <w:name w:val="Grid Table 1 Light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1">
    <w:name w:val="Grid Table 1 Light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>
    <w:name w:val="Grid Table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2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>
    <w:name w:val="Grid Table 2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2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2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2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2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3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3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3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3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3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3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4"/>
    <w:basedOn w:val="85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7">
    <w:name w:val="Grid Table 4 - Accent 1"/>
    <w:basedOn w:val="85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48">
    <w:name w:val="Grid Table 4 - Accent 2"/>
    <w:basedOn w:val="85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49">
    <w:name w:val="Grid Table 4 - Accent 3"/>
    <w:basedOn w:val="85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50">
    <w:name w:val="Grid Table 4 - Accent 4"/>
    <w:basedOn w:val="85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51">
    <w:name w:val="Grid Table 4 - Accent 5"/>
    <w:basedOn w:val="85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52">
    <w:name w:val="Grid Table 4 - Accent 6"/>
    <w:basedOn w:val="85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53">
    <w:name w:val="Grid Table 5 Dark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54">
    <w:name w:val="Grid Table 5 Dark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55">
    <w:name w:val="Grid Table 5 Dark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56">
    <w:name w:val="Grid Table 5 Dark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57">
    <w:name w:val="Grid Table 5 Dark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58">
    <w:name w:val="Grid Table 5 Dark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59">
    <w:name w:val="Grid Table 5 Dark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60">
    <w:name w:val="Grid Table 6 Colorful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61">
    <w:name w:val="Grid Table 6 Colorful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62">
    <w:name w:val="Grid Table 6 Colorful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63">
    <w:name w:val="Grid Table 6 Colorful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64">
    <w:name w:val="Grid Table 6 Colorful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65">
    <w:name w:val="Grid Table 6 Colorful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6">
    <w:name w:val="Grid Table 6 Colorful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67">
    <w:name w:val="Grid Table 7 Colorful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>
    <w:name w:val="Grid Table 7 Colorful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>
    <w:name w:val="Grid Table 7 Colorful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7 Colorful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7 Colorful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7 Colorful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7 Colorful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List Table 1 Light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List Table 1 Light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List Table 1 Light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List Table 1 Light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List Table 1 Light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List Table 1 Light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List Table 1 Light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List Table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82">
    <w:name w:val="List Table 2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83">
    <w:name w:val="List Table 2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84">
    <w:name w:val="List Table 2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85">
    <w:name w:val="List Table 2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86">
    <w:name w:val="List Table 2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87">
    <w:name w:val="List Table 2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88">
    <w:name w:val="List Table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3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>
    <w:name w:val="List Table 3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3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3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3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3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4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4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4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4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4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4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5 Dark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3">
    <w:name w:val="List Table 5 Dark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4">
    <w:name w:val="List Table 5 Dark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5">
    <w:name w:val="List Table 5 Dark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6">
    <w:name w:val="List Table 5 Dark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7">
    <w:name w:val="List Table 5 Dark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8">
    <w:name w:val="List Table 5 Dark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09">
    <w:name w:val="List Table 6 Colorful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10">
    <w:name w:val="List Table 6 Colorful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11">
    <w:name w:val="List Table 6 Colorful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12">
    <w:name w:val="List Table 6 Colorful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13">
    <w:name w:val="List Table 6 Colorful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14">
    <w:name w:val="List Table 6 Colorful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15">
    <w:name w:val="List Table 6 Colorful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16">
    <w:name w:val="List Table 7 Colorful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17">
    <w:name w:val="List Table 7 Colorful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18">
    <w:name w:val="List Table 7 Colorful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19">
    <w:name w:val="List Table 7 Colorful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20">
    <w:name w:val="List Table 7 Colorful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21">
    <w:name w:val="List Table 7 Colorful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22">
    <w:name w:val="List Table 7 Colorful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23">
    <w:name w:val="Lined - Accent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24">
    <w:name w:val="Lined - Accent 1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25">
    <w:name w:val="Lined - Accent 2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26">
    <w:name w:val="Lined - Accent 3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27">
    <w:name w:val="Lined - Accent 4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28">
    <w:name w:val="Lined - Accent 5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29">
    <w:name w:val="Lined - Accent 6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0">
    <w:name w:val="Bordered &amp; Lined - Accent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31">
    <w:name w:val="Bordered &amp; Lined - Accent 1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32">
    <w:name w:val="Bordered &amp; Lined - Accent 2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33">
    <w:name w:val="Bordered &amp; Lined - Accent 3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34">
    <w:name w:val="Bordered &amp; Lined - Accent 4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35">
    <w:name w:val="Bordered &amp; Lined - Accent 5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36">
    <w:name w:val="Bordered &amp; Lined - Accent 6"/>
    <w:basedOn w:val="85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37">
    <w:name w:val="Bordered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38">
    <w:name w:val="Bordered - Accent 1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39">
    <w:name w:val="Bordered - Accent 2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40">
    <w:name w:val="Bordered - Accent 3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41">
    <w:name w:val="Bordered - Accent 4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42">
    <w:name w:val="Bordered - Accent 5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43">
    <w:name w:val="Bordered - Accent 6"/>
    <w:basedOn w:val="85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44">
    <w:name w:val="footnote text"/>
    <w:basedOn w:val="852"/>
    <w:link w:val="845"/>
    <w:uiPriority w:val="99"/>
    <w:semiHidden/>
    <w:unhideWhenUsed/>
    <w:pPr>
      <w:spacing w:after="40" w:line="240" w:lineRule="auto"/>
    </w:pPr>
    <w:rPr>
      <w:sz w:val="18"/>
    </w:rPr>
  </w:style>
  <w:style w:type="character" w:styleId="845">
    <w:name w:val="Footnote Text Char"/>
    <w:link w:val="844"/>
    <w:uiPriority w:val="99"/>
    <w:rPr>
      <w:sz w:val="18"/>
    </w:rPr>
  </w:style>
  <w:style w:type="character" w:styleId="846">
    <w:name w:val="footnote reference"/>
    <w:basedOn w:val="858"/>
    <w:uiPriority w:val="99"/>
    <w:unhideWhenUsed/>
    <w:rPr>
      <w:vertAlign w:val="superscript"/>
    </w:rPr>
  </w:style>
  <w:style w:type="paragraph" w:styleId="847">
    <w:name w:val="endnote text"/>
    <w:basedOn w:val="852"/>
    <w:link w:val="848"/>
    <w:uiPriority w:val="99"/>
    <w:semiHidden/>
    <w:unhideWhenUsed/>
    <w:pPr>
      <w:spacing w:after="0" w:line="240" w:lineRule="auto"/>
    </w:pPr>
    <w:rPr>
      <w:sz w:val="20"/>
    </w:rPr>
  </w:style>
  <w:style w:type="character" w:styleId="848">
    <w:name w:val="Endnote Text Char"/>
    <w:link w:val="847"/>
    <w:uiPriority w:val="99"/>
    <w:rPr>
      <w:sz w:val="20"/>
    </w:rPr>
  </w:style>
  <w:style w:type="character" w:styleId="849">
    <w:name w:val="endnote reference"/>
    <w:basedOn w:val="858"/>
    <w:uiPriority w:val="99"/>
    <w:semiHidden/>
    <w:unhideWhenUsed/>
    <w:rPr>
      <w:vertAlign w:val="superscript"/>
    </w:rPr>
  </w:style>
  <w:style w:type="paragraph" w:styleId="850">
    <w:name w:val="TOC Heading"/>
    <w:uiPriority w:val="39"/>
    <w:unhideWhenUsed/>
  </w:style>
  <w:style w:type="paragraph" w:styleId="851">
    <w:name w:val="table of figures"/>
    <w:basedOn w:val="852"/>
    <w:next w:val="852"/>
    <w:uiPriority w:val="99"/>
    <w:unhideWhenUsed/>
    <w:pPr>
      <w:spacing w:after="0" w:afterAutospacing="0"/>
    </w:pPr>
  </w:style>
  <w:style w:type="paragraph" w:styleId="852" w:default="1">
    <w:name w:val="Normal"/>
    <w:link w:val="861"/>
    <w:qFormat/>
  </w:style>
  <w:style w:type="paragraph" w:styleId="853">
    <w:name w:val="Heading 1"/>
    <w:next w:val="852"/>
    <w:link w:val="874"/>
    <w:uiPriority w:val="9"/>
    <w:qFormat/>
    <w:pPr>
      <w:jc w:val="both"/>
      <w:spacing w:before="120" w:after="120"/>
      <w:outlineLvl w:val="0"/>
    </w:pPr>
    <w:rPr>
      <w:b/>
      <w:sz w:val="32"/>
    </w:rPr>
  </w:style>
  <w:style w:type="paragraph" w:styleId="854">
    <w:name w:val="Heading 2"/>
    <w:next w:val="852"/>
    <w:link w:val="894"/>
    <w:uiPriority w:val="9"/>
    <w:qFormat/>
    <w:pPr>
      <w:jc w:val="both"/>
      <w:spacing w:before="120" w:after="120"/>
      <w:outlineLvl w:val="1"/>
    </w:pPr>
    <w:rPr>
      <w:b/>
      <w:sz w:val="28"/>
    </w:rPr>
  </w:style>
  <w:style w:type="paragraph" w:styleId="855">
    <w:name w:val="Heading 3"/>
    <w:next w:val="852"/>
    <w:link w:val="870"/>
    <w:uiPriority w:val="9"/>
    <w:qFormat/>
    <w:pPr>
      <w:jc w:val="both"/>
      <w:spacing w:before="120" w:after="120"/>
      <w:outlineLvl w:val="2"/>
    </w:pPr>
    <w:rPr>
      <w:b/>
      <w:sz w:val="26"/>
    </w:rPr>
  </w:style>
  <w:style w:type="paragraph" w:styleId="856">
    <w:name w:val="Heading 4"/>
    <w:next w:val="852"/>
    <w:link w:val="893"/>
    <w:uiPriority w:val="9"/>
    <w:qFormat/>
    <w:pPr>
      <w:jc w:val="both"/>
      <w:spacing w:before="120" w:after="120"/>
      <w:outlineLvl w:val="3"/>
    </w:pPr>
    <w:rPr>
      <w:b/>
    </w:rPr>
  </w:style>
  <w:style w:type="paragraph" w:styleId="857">
    <w:name w:val="Heading 5"/>
    <w:next w:val="852"/>
    <w:link w:val="873"/>
    <w:uiPriority w:val="9"/>
    <w:qFormat/>
    <w:pPr>
      <w:jc w:val="both"/>
      <w:spacing w:before="120" w:after="120"/>
      <w:outlineLvl w:val="4"/>
    </w:pPr>
    <w:rPr>
      <w:b/>
      <w:sz w:val="22"/>
    </w:rPr>
  </w:style>
  <w:style w:type="character" w:styleId="858" w:default="1">
    <w:name w:val="Default Paragraph Font"/>
    <w:uiPriority w:val="1"/>
    <w:semiHidden/>
    <w:unhideWhenUsed/>
  </w:style>
  <w:style w:type="table" w:styleId="85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60" w:default="1">
    <w:name w:val="No List"/>
    <w:uiPriority w:val="99"/>
    <w:semiHidden/>
    <w:unhideWhenUsed/>
  </w:style>
  <w:style w:type="character" w:styleId="861" w:customStyle="1">
    <w:name w:val="Обычный1"/>
  </w:style>
  <w:style w:type="paragraph" w:styleId="862">
    <w:name w:val="toc 2"/>
    <w:next w:val="852"/>
    <w:link w:val="863"/>
    <w:uiPriority w:val="39"/>
    <w:pPr>
      <w:ind w:left="200"/>
    </w:pPr>
    <w:rPr>
      <w:sz w:val="28"/>
    </w:rPr>
  </w:style>
  <w:style w:type="character" w:styleId="863" w:customStyle="1">
    <w:name w:val="Оглавление 2 Знак"/>
    <w:link w:val="862"/>
    <w:rPr>
      <w:rFonts w:ascii="XO Thames" w:hAnsi="XO Thames"/>
      <w:sz w:val="28"/>
    </w:rPr>
  </w:style>
  <w:style w:type="paragraph" w:styleId="864">
    <w:name w:val="toc 4"/>
    <w:next w:val="852"/>
    <w:link w:val="865"/>
    <w:uiPriority w:val="39"/>
    <w:pPr>
      <w:ind w:left="600"/>
    </w:pPr>
    <w:rPr>
      <w:sz w:val="28"/>
    </w:rPr>
  </w:style>
  <w:style w:type="character" w:styleId="865" w:customStyle="1">
    <w:name w:val="Оглавление 4 Знак"/>
    <w:link w:val="864"/>
    <w:rPr>
      <w:rFonts w:ascii="XO Thames" w:hAnsi="XO Thames"/>
      <w:sz w:val="28"/>
    </w:rPr>
  </w:style>
  <w:style w:type="paragraph" w:styleId="866">
    <w:name w:val="toc 6"/>
    <w:next w:val="852"/>
    <w:link w:val="867"/>
    <w:uiPriority w:val="39"/>
    <w:pPr>
      <w:ind w:left="1000"/>
    </w:pPr>
    <w:rPr>
      <w:sz w:val="28"/>
    </w:rPr>
  </w:style>
  <w:style w:type="character" w:styleId="867" w:customStyle="1">
    <w:name w:val="Оглавление 6 Знак"/>
    <w:link w:val="866"/>
    <w:rPr>
      <w:rFonts w:ascii="XO Thames" w:hAnsi="XO Thames"/>
      <w:sz w:val="28"/>
    </w:rPr>
  </w:style>
  <w:style w:type="paragraph" w:styleId="868">
    <w:name w:val="toc 7"/>
    <w:next w:val="852"/>
    <w:link w:val="869"/>
    <w:uiPriority w:val="39"/>
    <w:pPr>
      <w:ind w:left="1200"/>
    </w:pPr>
    <w:rPr>
      <w:sz w:val="28"/>
    </w:rPr>
  </w:style>
  <w:style w:type="character" w:styleId="869" w:customStyle="1">
    <w:name w:val="Оглавление 7 Знак"/>
    <w:link w:val="868"/>
    <w:rPr>
      <w:rFonts w:ascii="XO Thames" w:hAnsi="XO Thames"/>
      <w:sz w:val="28"/>
    </w:rPr>
  </w:style>
  <w:style w:type="character" w:styleId="870" w:customStyle="1">
    <w:name w:val="Заголовок 3 Знак"/>
    <w:link w:val="855"/>
    <w:rPr>
      <w:rFonts w:ascii="XO Thames" w:hAnsi="XO Thames"/>
      <w:b/>
      <w:sz w:val="26"/>
    </w:rPr>
  </w:style>
  <w:style w:type="paragraph" w:styleId="871">
    <w:name w:val="toc 3"/>
    <w:next w:val="852"/>
    <w:link w:val="872"/>
    <w:uiPriority w:val="39"/>
    <w:pPr>
      <w:ind w:left="400"/>
    </w:pPr>
    <w:rPr>
      <w:sz w:val="28"/>
    </w:rPr>
  </w:style>
  <w:style w:type="character" w:styleId="872" w:customStyle="1">
    <w:name w:val="Оглавление 3 Знак"/>
    <w:link w:val="871"/>
    <w:rPr>
      <w:rFonts w:ascii="XO Thames" w:hAnsi="XO Thames"/>
      <w:sz w:val="28"/>
    </w:rPr>
  </w:style>
  <w:style w:type="character" w:styleId="873" w:customStyle="1">
    <w:name w:val="Заголовок 5 Знак"/>
    <w:link w:val="857"/>
    <w:rPr>
      <w:rFonts w:ascii="XO Thames" w:hAnsi="XO Thames"/>
      <w:b/>
      <w:sz w:val="22"/>
    </w:rPr>
  </w:style>
  <w:style w:type="character" w:styleId="874" w:customStyle="1">
    <w:name w:val="Заголовок 1 Знак"/>
    <w:link w:val="853"/>
    <w:rPr>
      <w:rFonts w:ascii="XO Thames" w:hAnsi="XO Thames"/>
      <w:b/>
      <w:sz w:val="32"/>
    </w:rPr>
  </w:style>
  <w:style w:type="paragraph" w:styleId="875" w:customStyle="1">
    <w:name w:val="Гиперссылка1"/>
    <w:link w:val="876"/>
    <w:rPr>
      <w:color w:val="0000ff"/>
      <w:u w:val="single"/>
    </w:rPr>
  </w:style>
  <w:style w:type="character" w:styleId="876">
    <w:name w:val="Hyperlink"/>
    <w:link w:val="875"/>
    <w:rPr>
      <w:color w:val="0000ff"/>
      <w:u w:val="single"/>
    </w:rPr>
  </w:style>
  <w:style w:type="paragraph" w:styleId="877" w:customStyle="1">
    <w:name w:val="Footnote"/>
    <w:link w:val="878"/>
    <w:pPr>
      <w:ind w:firstLine="851"/>
      <w:jc w:val="both"/>
    </w:pPr>
    <w:rPr>
      <w:sz w:val="22"/>
    </w:rPr>
  </w:style>
  <w:style w:type="character" w:styleId="878" w:customStyle="1">
    <w:name w:val="Footnote"/>
    <w:link w:val="877"/>
    <w:rPr>
      <w:rFonts w:ascii="XO Thames" w:hAnsi="XO Thames"/>
      <w:sz w:val="22"/>
    </w:rPr>
  </w:style>
  <w:style w:type="paragraph" w:styleId="879">
    <w:name w:val="toc 1"/>
    <w:next w:val="852"/>
    <w:link w:val="880"/>
    <w:uiPriority w:val="39"/>
    <w:rPr>
      <w:b/>
      <w:sz w:val="28"/>
    </w:rPr>
  </w:style>
  <w:style w:type="character" w:styleId="880" w:customStyle="1">
    <w:name w:val="Оглавление 1 Знак"/>
    <w:link w:val="879"/>
    <w:rPr>
      <w:rFonts w:ascii="XO Thames" w:hAnsi="XO Thames"/>
      <w:b/>
      <w:sz w:val="28"/>
    </w:rPr>
  </w:style>
  <w:style w:type="paragraph" w:styleId="881" w:customStyle="1">
    <w:name w:val="Header and Footer"/>
    <w:link w:val="882"/>
    <w:pPr>
      <w:jc w:val="both"/>
    </w:pPr>
    <w:rPr>
      <w:sz w:val="20"/>
    </w:rPr>
  </w:style>
  <w:style w:type="character" w:styleId="882" w:customStyle="1">
    <w:name w:val="Header and Footer"/>
    <w:link w:val="881"/>
    <w:rPr>
      <w:rFonts w:ascii="XO Thames" w:hAnsi="XO Thames"/>
      <w:sz w:val="20"/>
    </w:rPr>
  </w:style>
  <w:style w:type="paragraph" w:styleId="883">
    <w:name w:val="toc 9"/>
    <w:next w:val="852"/>
    <w:link w:val="884"/>
    <w:uiPriority w:val="39"/>
    <w:pPr>
      <w:ind w:left="1600"/>
    </w:pPr>
    <w:rPr>
      <w:sz w:val="28"/>
    </w:rPr>
  </w:style>
  <w:style w:type="character" w:styleId="884" w:customStyle="1">
    <w:name w:val="Оглавление 9 Знак"/>
    <w:link w:val="883"/>
    <w:rPr>
      <w:rFonts w:ascii="XO Thames" w:hAnsi="XO Thames"/>
      <w:sz w:val="28"/>
    </w:rPr>
  </w:style>
  <w:style w:type="paragraph" w:styleId="885">
    <w:name w:val="toc 8"/>
    <w:next w:val="852"/>
    <w:link w:val="886"/>
    <w:uiPriority w:val="39"/>
    <w:pPr>
      <w:ind w:left="1400"/>
    </w:pPr>
    <w:rPr>
      <w:sz w:val="28"/>
    </w:rPr>
  </w:style>
  <w:style w:type="character" w:styleId="886" w:customStyle="1">
    <w:name w:val="Оглавление 8 Знак"/>
    <w:link w:val="885"/>
    <w:rPr>
      <w:rFonts w:ascii="XO Thames" w:hAnsi="XO Thames"/>
      <w:sz w:val="28"/>
    </w:rPr>
  </w:style>
  <w:style w:type="paragraph" w:styleId="887">
    <w:name w:val="toc 5"/>
    <w:next w:val="852"/>
    <w:link w:val="888"/>
    <w:uiPriority w:val="39"/>
    <w:pPr>
      <w:ind w:left="800"/>
    </w:pPr>
    <w:rPr>
      <w:sz w:val="28"/>
    </w:rPr>
  </w:style>
  <w:style w:type="character" w:styleId="888" w:customStyle="1">
    <w:name w:val="Оглавление 5 Знак"/>
    <w:link w:val="887"/>
    <w:rPr>
      <w:rFonts w:ascii="XO Thames" w:hAnsi="XO Thames"/>
      <w:sz w:val="28"/>
    </w:rPr>
  </w:style>
  <w:style w:type="paragraph" w:styleId="889">
    <w:name w:val="Subtitle"/>
    <w:next w:val="852"/>
    <w:link w:val="890"/>
    <w:uiPriority w:val="11"/>
    <w:qFormat/>
    <w:pPr>
      <w:jc w:val="both"/>
    </w:pPr>
    <w:rPr>
      <w:i/>
    </w:rPr>
  </w:style>
  <w:style w:type="character" w:styleId="890" w:customStyle="1">
    <w:name w:val="Подзаголовок Знак"/>
    <w:link w:val="889"/>
    <w:rPr>
      <w:rFonts w:ascii="XO Thames" w:hAnsi="XO Thames"/>
      <w:i/>
      <w:sz w:val="24"/>
    </w:rPr>
  </w:style>
  <w:style w:type="paragraph" w:styleId="891">
    <w:name w:val="Title"/>
    <w:next w:val="852"/>
    <w:link w:val="892"/>
    <w:uiPriority w:val="10"/>
    <w:qFormat/>
    <w:pPr>
      <w:jc w:val="center"/>
      <w:spacing w:before="567" w:after="567"/>
    </w:pPr>
    <w:rPr>
      <w:b/>
      <w:caps/>
      <w:sz w:val="40"/>
    </w:rPr>
  </w:style>
  <w:style w:type="character" w:styleId="892" w:customStyle="1">
    <w:name w:val="Название Знак"/>
    <w:link w:val="891"/>
    <w:rPr>
      <w:rFonts w:ascii="XO Thames" w:hAnsi="XO Thames"/>
      <w:b/>
      <w:caps/>
      <w:sz w:val="40"/>
    </w:rPr>
  </w:style>
  <w:style w:type="character" w:styleId="893" w:customStyle="1">
    <w:name w:val="Заголовок 4 Знак"/>
    <w:link w:val="856"/>
    <w:rPr>
      <w:rFonts w:ascii="XO Thames" w:hAnsi="XO Thames"/>
      <w:b/>
      <w:sz w:val="24"/>
    </w:rPr>
  </w:style>
  <w:style w:type="character" w:styleId="894" w:customStyle="1">
    <w:name w:val="Заголовок 2 Знак"/>
    <w:link w:val="854"/>
    <w:rPr>
      <w:rFonts w:ascii="XO Thames" w:hAnsi="XO Thames"/>
      <w:b/>
      <w:sz w:val="28"/>
    </w:rPr>
  </w:style>
  <w:style w:type="paragraph" w:styleId="895">
    <w:name w:val="Balloon Text"/>
    <w:basedOn w:val="852"/>
    <w:link w:val="896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896" w:customStyle="1">
    <w:name w:val="Текст выноски Знак"/>
    <w:basedOn w:val="858"/>
    <w:link w:val="895"/>
    <w:uiPriority w:val="99"/>
    <w:semiHidden/>
    <w:rPr>
      <w:rFonts w:ascii="Segoe UI" w:hAnsi="Segoe UI" w:cs="Segoe UI"/>
      <w:sz w:val="18"/>
      <w:szCs w:val="18"/>
    </w:rPr>
  </w:style>
  <w:style w:type="paragraph" w:styleId="897">
    <w:name w:val="Header"/>
    <w:basedOn w:val="852"/>
    <w:link w:val="898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98" w:customStyle="1">
    <w:name w:val="Верхний колонтитул Знак"/>
    <w:basedOn w:val="858"/>
    <w:link w:val="897"/>
    <w:uiPriority w:val="99"/>
  </w:style>
  <w:style w:type="paragraph" w:styleId="899">
    <w:name w:val="Footer"/>
    <w:basedOn w:val="852"/>
    <w:link w:val="900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900" w:customStyle="1">
    <w:name w:val="Нижний колонтитул Знак"/>
    <w:basedOn w:val="858"/>
    <w:link w:val="899"/>
    <w:uiPriority w:val="99"/>
  </w:style>
  <w:style w:type="paragraph" w:styleId="901" w:customStyle="1">
    <w:name w:val="Body Text Indent 2"/>
    <w:basedOn w:val="834"/>
    <w:link w:val="841"/>
    <w:semiHidden/>
    <w:unhideWhenUsed/>
    <w:pPr>
      <w:contextualSpacing w:val="0"/>
      <w:ind w:left="0" w:right="0" w:firstLine="709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Relationship Id="rId9" Type="http://schemas.openxmlformats.org/officeDocument/2006/relationships/header" Target="header2.xml" /><Relationship Id="rId10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Arial"/>
        <a:cs typeface="Arial"/>
      </a:majorFont>
      <a:minorFont>
        <a:latin typeface="XO Thames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Р7-Офис/2024.2.1.466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26</cp:revision>
  <dcterms:created xsi:type="dcterms:W3CDTF">2023-04-11T08:46:00Z</dcterms:created>
  <dcterms:modified xsi:type="dcterms:W3CDTF">2025-01-21T08:27:05Z</dcterms:modified>
</cp:coreProperties>
</file>