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5386" w:right="0" w:firstLine="0"/>
        <w:jc w:val="left"/>
        <w:spacing w:line="240" w:lineRule="auto"/>
      </w:pPr>
      <w:r>
        <w:t xml:space="preserve">ПРИЛОЖЕНИЕ</w:t>
      </w:r>
      <w:r/>
    </w:p>
    <w:p>
      <w:pPr>
        <w:pStyle w:val="932"/>
        <w:ind w:left="5386" w:right="0" w:firstLine="0"/>
        <w:jc w:val="left"/>
        <w:spacing w:line="240" w:lineRule="auto"/>
        <w:tabs>
          <w:tab w:val="left" w:pos="9780" w:leader="none"/>
        </w:tabs>
      </w:pPr>
      <w:r>
        <w:t xml:space="preserve">к постановлению администрации Новосибирского района Новосибирской области</w:t>
      </w:r>
      <w:r/>
    </w:p>
    <w:p>
      <w:pPr>
        <w:ind w:left="5386" w:right="0" w:firstLine="0"/>
        <w:jc w:val="left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Times New Roman" w:cs="Times New Roman"/>
        </w:rPr>
        <w:t xml:space="preserve">от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 xml:space="preserve">14.06.2024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ascii="Times New Roman" w:hAnsi="Times New Roman" w:eastAsia="Times New Roman" w:cs="Times New Roman"/>
          <w:u w:val="single"/>
        </w:rPr>
        <w:t xml:space="preserve">1183-па</w:t>
      </w:r>
      <w:r>
        <w:rPr>
          <w:rFonts w:ascii="Times New Roman" w:hAnsi="Times New Roman" w:cs="Times New Roman"/>
          <w:u w:val="single"/>
        </w:rPr>
      </w:r>
    </w:p>
    <w:p>
      <w:pPr>
        <w:ind w:left="5669" w:right="10" w:firstLine="0"/>
        <w:jc w:val="center"/>
        <w:spacing w:line="240" w:lineRule="auto"/>
        <w:tabs>
          <w:tab w:val="left" w:pos="5669" w:leader="none"/>
        </w:tabs>
        <w:rPr>
          <w:highlight w:val="none"/>
          <w:u w:val="single"/>
        </w:rPr>
      </w:pPr>
      <w:r>
        <w:rPr>
          <w:highlight w:val="none"/>
          <w:u w:val="single"/>
        </w:rPr>
      </w:r>
      <w:r>
        <w:rPr>
          <w:highlight w:val="none"/>
          <w:u w:val="single"/>
        </w:rPr>
      </w:r>
      <w:r>
        <w:rPr>
          <w:highlight w:val="none"/>
          <w:u w:val="single"/>
        </w:rPr>
      </w:r>
    </w:p>
    <w:p>
      <w:pPr>
        <w:ind w:left="0" w:right="10" w:hanging="3"/>
        <w:jc w:val="center"/>
        <w:spacing w:line="240" w:lineRule="auto"/>
        <w:rPr>
          <w:szCs w:val="28"/>
          <w:vertAlign w:val="subscript"/>
        </w:rPr>
      </w:pPr>
      <w:r>
        <w:rPr>
          <w:b/>
          <w:szCs w:val="28"/>
        </w:rPr>
        <w:t xml:space="preserve">ПОЛОЖЕНИЕ</w:t>
      </w:r>
      <w:r>
        <w:rPr>
          <w:szCs w:val="28"/>
          <w:vertAlign w:val="subscript"/>
        </w:rPr>
      </w:r>
      <w:r>
        <w:rPr>
          <w:szCs w:val="28"/>
          <w:vertAlign w:val="subscript"/>
        </w:rPr>
      </w:r>
    </w:p>
    <w:p>
      <w:pPr>
        <w:ind w:left="0" w:hanging="3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туристического слета </w:t>
      </w:r>
      <w:r>
        <w:rPr>
          <w:b/>
          <w:szCs w:val="28"/>
        </w:rPr>
        <w:t xml:space="preserve">«Сусанин там не был»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703" w:right="850" w:hanging="3"/>
        <w:jc w:val="center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10" w:hanging="3"/>
        <w:jc w:val="center"/>
        <w:spacing w:line="240" w:lineRule="auto"/>
        <w:rPr>
          <w:szCs w:val="28"/>
          <w:vertAlign w:val="subscript"/>
        </w:rPr>
      </w:pPr>
      <w:r>
        <w:rPr>
          <w:b/>
          <w:szCs w:val="28"/>
        </w:rPr>
        <w:t xml:space="preserve">1. Общие положения</w:t>
      </w:r>
      <w:r>
        <w:rPr>
          <w:szCs w:val="28"/>
          <w:vertAlign w:val="subscript"/>
        </w:rPr>
      </w:r>
      <w:r>
        <w:rPr>
          <w:szCs w:val="28"/>
          <w:vertAlign w:val="subscript"/>
        </w:rPr>
      </w:r>
    </w:p>
    <w:p>
      <w:pPr>
        <w:ind w:lef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1.1. Настоящее Положение определяет</w:t>
      </w:r>
      <w:r>
        <w:rPr>
          <w:szCs w:val="28"/>
        </w:rPr>
        <w:t xml:space="preserve"> цели, задачи, программу и время проведения  туристического слета «Сусанин там не был» (далее – Турслет).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color w:val="000000" w:themeColor="text1"/>
          <w:szCs w:val="28"/>
        </w:rPr>
      </w:pPr>
      <w:r>
        <w:rPr>
          <w:szCs w:val="28"/>
        </w:rPr>
        <w:t xml:space="preserve">1.2. </w:t>
      </w:r>
      <w:r>
        <w:rPr>
          <w:color w:val="000000" w:themeColor="text1"/>
          <w:szCs w:val="28"/>
        </w:rPr>
        <w:t xml:space="preserve">Финансовое и материальное обеспечение </w:t>
      </w:r>
      <w:r>
        <w:rPr>
          <w:szCs w:val="28"/>
        </w:rPr>
        <w:t xml:space="preserve">Турслета в Новосибирском районе Новосибирской области</w:t>
      </w:r>
      <w:r>
        <w:rPr>
          <w:color w:val="000000" w:themeColor="text1"/>
          <w:szCs w:val="28"/>
        </w:rPr>
        <w:t xml:space="preserve"> осуществл</w:t>
      </w:r>
      <w:r>
        <w:rPr>
          <w:color w:val="000000" w:themeColor="text1"/>
          <w:szCs w:val="28"/>
        </w:rPr>
        <w:t xml:space="preserve">яется в рамках исполнения муниципальной программы Новосибирского района Новосибирской области «Развитие молодежной политики в Новосибирском районе Новосибирской области», утвержденной постановлением администрации Новосибирского района Новосибирской области</w:t>
      </w:r>
      <w:r>
        <w:rPr>
          <w:color w:val="000000" w:themeColor="text1"/>
          <w:szCs w:val="28"/>
        </w:rPr>
        <w:t xml:space="preserve"> от 29.12.2021 г. № 2409-па.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firstLine="709"/>
        <w:jc w:val="both"/>
        <w:spacing w:line="240" w:lineRule="auto"/>
      </w:pPr>
      <w:r>
        <w:rPr>
          <w:szCs w:val="28"/>
        </w:rPr>
        <w:t xml:space="preserve">1.3. Организатором Турслета является управление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 </w:t>
      </w:r>
      <w:r>
        <w:rPr>
          <w:szCs w:val="28"/>
        </w:rPr>
      </w:r>
      <w:r/>
    </w:p>
    <w:p>
      <w:pPr>
        <w:ind w:left="0" w:right="0" w:firstLine="0"/>
        <w:jc w:val="both"/>
        <w:spacing w:line="240" w:lineRule="auto"/>
      </w:pPr>
      <w:r>
        <w:rPr>
          <w:szCs w:val="28"/>
        </w:rPr>
        <w:t xml:space="preserve">(далее – Организ</w:t>
      </w:r>
      <w:r>
        <w:rPr>
          <w:szCs w:val="28"/>
        </w:rPr>
        <w:t xml:space="preserve">атор).</w:t>
      </w:r>
      <w:r>
        <w:rPr>
          <w:szCs w:val="28"/>
        </w:rPr>
      </w:r>
      <w:r/>
    </w:p>
    <w:p>
      <w:pPr>
        <w:ind w:left="0" w:firstLine="709"/>
        <w:jc w:val="both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10" w:hanging="3"/>
        <w:jc w:val="center"/>
        <w:spacing w:line="240" w:lineRule="auto"/>
        <w:rPr>
          <w:szCs w:val="28"/>
        </w:rPr>
      </w:pPr>
      <w:r>
        <w:rPr>
          <w:b/>
          <w:szCs w:val="28"/>
        </w:rPr>
        <w:t xml:space="preserve">2. Цель и задачи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2.1. Целью Турслета является </w:t>
      </w:r>
      <w:r>
        <w:t xml:space="preserve">популяризация туризма и привлечение молодежи </w:t>
      </w:r>
      <w:r>
        <w:rPr>
          <w:szCs w:val="28"/>
        </w:rPr>
        <w:t xml:space="preserve">Новосибирского района Новосибирской области (далее – район)</w:t>
      </w:r>
      <w:r>
        <w:t xml:space="preserve"> к активным формам отдыха, обучение молодежи основам туризма и ориентирования на местности.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2.2. Задачи: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left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 привлечение максимального количества молодежи</w:t>
      </w:r>
      <w:r>
        <w:rPr>
          <w:szCs w:val="28"/>
        </w:rPr>
        <w:t xml:space="preserve"> к систематическим занятиям туризмом;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left"/>
        <w:spacing w:line="240" w:lineRule="auto"/>
        <w:rPr>
          <w:highlight w:val="none"/>
        </w:rPr>
        <w:outlineLvl w:val="8"/>
      </w:pPr>
      <w:r>
        <w:rPr>
          <w:szCs w:val="28"/>
        </w:rPr>
      </w:r>
      <w:r>
        <w:rPr>
          <w:szCs w:val="28"/>
        </w:rPr>
        <w:t xml:space="preserve">- </w:t>
      </w:r>
      <w:r>
        <w:rPr>
          <w:szCs w:val="28"/>
        </w:rPr>
        <w:t xml:space="preserve">пропаганда здорового образа жизни и активног</w:t>
      </w:r>
      <w:r>
        <w:rPr>
          <w:szCs w:val="28"/>
        </w:rPr>
        <w:t xml:space="preserve">о отдыха молодежи;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left"/>
        <w:spacing w:line="240" w:lineRule="auto"/>
        <w:outlineLvl w:val="8"/>
      </w:pPr>
      <w:r>
        <w:rPr>
          <w:szCs w:val="28"/>
        </w:rPr>
        <w:t xml:space="preserve">- </w:t>
      </w:r>
      <w:r>
        <w:t xml:space="preserve">организация активного отдыха, приобщения к активным формам досуга и отдыха, </w:t>
      </w:r>
      <w:r>
        <w:t xml:space="preserve">повышения качества эффективности физического воспитания и стимулирования творческой активности;</w:t>
      </w:r>
      <w:r>
        <w:rPr>
          <w:szCs w:val="28"/>
          <w:highlight w:val="none"/>
        </w:rPr>
      </w:r>
      <w:r/>
    </w:p>
    <w:p>
      <w:pPr>
        <w:ind w:left="0" w:right="0" w:firstLine="709"/>
        <w:jc w:val="left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  <w:t xml:space="preserve">- </w:t>
      </w:r>
      <w:r>
        <w:rPr>
          <w:szCs w:val="28"/>
        </w:rPr>
        <w:t xml:space="preserve">совершенствование технических и тактических приёмов при преодолении реальных препятствий в походах;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left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  <w:t xml:space="preserve">- </w:t>
      </w:r>
      <w:r>
        <w:rPr>
          <w:szCs w:val="28"/>
        </w:rPr>
        <w:t xml:space="preserve">обмен опытом по организации туристской деятельности среди молодежи района;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left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  <w:t xml:space="preserve">- </w:t>
      </w:r>
      <w:r>
        <w:rPr>
          <w:szCs w:val="28"/>
        </w:rPr>
        <w:t xml:space="preserve">совершенствования навыков молодежи, связанных с туризмом и выживанием, а также навыков поведения в чрезвычайной ситуации</w:t>
      </w:r>
      <w:r>
        <w:rPr>
          <w:b/>
          <w:szCs w:val="28"/>
        </w:rPr>
        <w:t xml:space="preserve">.</w:t>
        <w:br w:type="page" w:clear="all"/>
      </w:r>
      <w:r>
        <w:rPr>
          <w:szCs w:val="28"/>
        </w:rPr>
      </w:r>
      <w:r>
        <w:rPr>
          <w:szCs w:val="28"/>
        </w:rPr>
      </w:r>
    </w:p>
    <w:p>
      <w:pPr>
        <w:ind w:left="0" w:right="10" w:hanging="3"/>
        <w:jc w:val="center"/>
        <w:spacing w:line="240" w:lineRule="auto"/>
        <w:rPr>
          <w:szCs w:val="28"/>
        </w:rPr>
      </w:pPr>
      <w:r>
        <w:rPr>
          <w:b/>
          <w:szCs w:val="28"/>
        </w:rPr>
        <w:t xml:space="preserve">3. Участники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3.1. </w:t>
      </w:r>
      <w:r>
        <w:t xml:space="preserve">В Турслете принимают участие молодежные команды</w:t>
      </w:r>
      <w:r>
        <w:rPr>
          <w:szCs w:val="28"/>
        </w:rPr>
        <w:t xml:space="preserve"> района в возрасте от 18 до 35 лет</w:t>
      </w:r>
      <w:r>
        <w:rPr>
          <w:color w:val="000000" w:themeColor="text1"/>
          <w:szCs w:val="28"/>
          <w:shd w:val="clear" w:color="auto" w:fill="ffffff" w:themeFill="background1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Состав команды - 5 человек.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3.2. Команда, прибывшая в неполном составе (менее 5</w:t>
      </w:r>
      <w:r>
        <w:rPr>
          <w:szCs w:val="28"/>
        </w:rPr>
        <w:t xml:space="preserve"> человек), к участию в Турслете не допускается.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3.3. Участники Турслета должны иметь</w:t>
      </w:r>
      <w:r>
        <w:rPr>
          <w:szCs w:val="28"/>
        </w:rPr>
        <w:t xml:space="preserve"> с собой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костровое оборудование;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топор, ножовку, саперную или другую штыковую лопату;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верхонки (не менее одной пары на команду), рабочие перчатки </w:t>
      </w:r>
      <w:r>
        <w:rPr>
          <w:szCs w:val="28"/>
        </w:rPr>
        <w:t xml:space="preserve">каждому участнику;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одежду по сезону, полностью закрывающую руки и ноги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личное снаряжение: спортивную одежду и обувь для прохождения этапов Турслета в условиях пересеченной местности с учетом погодных условий; коврик туристский</w:t>
      </w:r>
      <w:r>
        <w:rPr>
          <w:szCs w:val="28"/>
        </w:rPr>
        <w:t xml:space="preserve"> (каремат), дождевик, одеяло, теплые вещи, предметы гигиены, сменную обувь (сланцы или сандалии), фонарик;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запас питьевой воды;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туристское сиденье (пенка/хоба);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инвентарь для приготовления обеда: котелок (1 шт. на команду, не менее 8 литров), кружку, ложку, вилку, нож, доску кухонную, спички;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аптечку для оказания первой помощи;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палатку, пленку для укрытия палатки от дождя;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репелленты от </w:t>
      </w:r>
      <w:r>
        <w:rPr>
          <w:szCs w:val="28"/>
        </w:rPr>
        <w:t xml:space="preserve">насекомых.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firstLine="1"/>
        <w:jc w:val="center"/>
        <w:spacing w:line="240" w:lineRule="auto"/>
        <w:rPr>
          <w:b/>
          <w:szCs w:val="28"/>
        </w:rPr>
        <w:outlineLvl w:val="8"/>
      </w:pPr>
      <w:r>
        <w:rPr>
          <w:b/>
          <w:szCs w:val="28"/>
        </w:rPr>
        <w:t xml:space="preserve">4. Условия участия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4.1. Для проживания в полевых условиях команда должна иметь все необходимое снаряжение, соответствующее требованиям безопасности человека и окружающей среды.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b/>
          <w:szCs w:val="28"/>
        </w:rPr>
        <w:outlineLvl w:val="8"/>
      </w:pPr>
      <w:r>
        <w:rPr>
          <w:szCs w:val="28"/>
        </w:rPr>
        <w:t xml:space="preserve">4.2. Каждый участник Турслета должен иметь страховку от ук</w:t>
      </w:r>
      <w:r>
        <w:rPr>
          <w:szCs w:val="28"/>
        </w:rPr>
        <w:t xml:space="preserve">уса клеща.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4.3. Ответственность за безопасность, правила поведения и сохранность жизни участников в пути и в дни проведения Турслета возлагается на руководителей команд. 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4.4. Ответственность за безопасность применяемого личного </w:t>
      </w:r>
      <w:r>
        <w:rPr>
          <w:szCs w:val="28"/>
        </w:rPr>
        <w:t xml:space="preserve">и группового снаряжения, подготовку участников в соответствии с требованиями, предъявляемыми к конкурсной программе Турслета, к выполнению правил техники безопасности, к соблюдению дисциплины и порядка на месте проведения Турслета несут п</w:t>
      </w:r>
      <w:r>
        <w:rPr>
          <w:szCs w:val="28"/>
        </w:rPr>
        <w:t xml:space="preserve">редставители команд. 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4.5. За грубые нарушения правил поведения участник или команда может быть снята с соревнований. 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4.6. Места для разведения костров определяются Организатором.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4.7. Участникам Турслета запрещается: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игнорировать замечания Орг</w:t>
      </w:r>
      <w:r>
        <w:rPr>
          <w:szCs w:val="28"/>
        </w:rPr>
        <w:t xml:space="preserve">анизатора во время нахождения на территории проведения Турслета и во время прохождения конкурсов Турслета;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приносить, хранить, употреблять и распространять наркотические вещества и любые алкогольные напитки;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привозить, хранить и использовать эле</w:t>
      </w:r>
      <w:r>
        <w:rPr>
          <w:szCs w:val="28"/>
        </w:rPr>
        <w:t xml:space="preserve">ктронагревательные приборы, взрывчатые, огнеопасные, легковоспламеняющиеся вещества (в том числе фейерверки) и оружие;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изменять местонахождение оборудования на мероприятиях, проводимых на Турслете, и мешать участию в них других команд;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громко р</w:t>
      </w:r>
      <w:r>
        <w:rPr>
          <w:szCs w:val="28"/>
        </w:rPr>
        <w:t xml:space="preserve">азговаривать, петь, играть на гитаре, кричать, совершать иные действия, вызывающие шум после отбоя;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курить в неположенных местах;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употреблять ненормативную лексику;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b/>
          <w:bCs/>
          <w:highlight w:val="none"/>
        </w:rPr>
        <w:outlineLvl w:val="8"/>
      </w:pPr>
      <w:r>
        <w:rPr>
          <w:szCs w:val="28"/>
        </w:rPr>
        <w:t xml:space="preserve">- покидать территорию проведения Турслета.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firstLine="710"/>
        <w:jc w:val="both"/>
        <w:spacing w:line="240" w:lineRule="auto"/>
        <w:rPr>
          <w:b w:val="0"/>
          <w:bCs w:val="0"/>
        </w:rPr>
        <w:outlineLvl w:val="8"/>
      </w:pPr>
      <w:r>
        <w:rPr>
          <w:b w:val="0"/>
          <w:bCs w:val="0"/>
          <w:szCs w:val="28"/>
          <w:highlight w:val="none"/>
        </w:rPr>
        <w:t xml:space="preserve">4.8 Контроль за соблюдением настоящих условий осуществляется Организатором.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hanging="3"/>
        <w:spacing w:line="240" w:lineRule="auto"/>
        <w:tabs>
          <w:tab w:val="left" w:pos="6555" w:leader="none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hanging="3"/>
        <w:jc w:val="center"/>
        <w:spacing w:line="240" w:lineRule="auto"/>
        <w:rPr>
          <w:b/>
          <w:bCs/>
          <w:szCs w:val="28"/>
        </w:rPr>
      </w:pPr>
      <w:r>
        <w:rPr>
          <w:b/>
          <w:szCs w:val="28"/>
        </w:rPr>
        <w:t xml:space="preserve">5. Порядок</w:t>
      </w:r>
      <w:r>
        <w:rPr>
          <w:b/>
          <w:szCs w:val="28"/>
        </w:rPr>
        <w:t xml:space="preserve"> и сроки приема заявок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5.1. Порядок приема заявок на участие в Турслете: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время приема заявок: с </w:t>
      </w:r>
      <w:r>
        <w:rPr>
          <w:szCs w:val="28"/>
        </w:rPr>
        <w:t xml:space="preserve">24</w:t>
      </w:r>
      <w:r>
        <w:rPr>
          <w:szCs w:val="28"/>
        </w:rPr>
        <w:t xml:space="preserve"> ию</w:t>
      </w:r>
      <w:r>
        <w:rPr>
          <w:szCs w:val="28"/>
        </w:rPr>
        <w:t xml:space="preserve">н</w:t>
      </w:r>
      <w:r>
        <w:rPr>
          <w:szCs w:val="28"/>
        </w:rPr>
        <w:t xml:space="preserve">я по </w:t>
      </w:r>
      <w:r>
        <w:rPr>
          <w:szCs w:val="28"/>
        </w:rPr>
        <w:t xml:space="preserve">3</w:t>
      </w:r>
      <w:r>
        <w:rPr>
          <w:szCs w:val="28"/>
        </w:rPr>
        <w:t xml:space="preserve"> </w:t>
      </w:r>
      <w:r>
        <w:rPr>
          <w:szCs w:val="28"/>
        </w:rPr>
        <w:t xml:space="preserve">июля</w:t>
      </w:r>
      <w:r>
        <w:rPr>
          <w:szCs w:val="28"/>
        </w:rPr>
        <w:t xml:space="preserve"> 202</w:t>
      </w:r>
      <w:r>
        <w:rPr>
          <w:szCs w:val="28"/>
        </w:rPr>
        <w:t xml:space="preserve">4</w:t>
      </w:r>
      <w:r>
        <w:rPr>
          <w:szCs w:val="28"/>
        </w:rPr>
        <w:t xml:space="preserve"> г.;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заявка составляется по форме Приложения 1;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color w:val="000000" w:themeColor="text1"/>
          <w:szCs w:val="28"/>
        </w:rPr>
        <w:outlineLvl w:val="8"/>
      </w:pPr>
      <w:r>
        <w:rPr>
          <w:color w:val="000000" w:themeColor="text1"/>
          <w:szCs w:val="28"/>
        </w:rPr>
        <w:t xml:space="preserve">- место приема заявок: в электронном виде по электронному адресу </w:t>
      </w:r>
      <w:r>
        <w:rPr>
          <w:color w:val="000000" w:themeColor="text1"/>
          <w:szCs w:val="28"/>
        </w:rPr>
      </w:r>
      <w:hyperlink r:id="rId16" w:tooltip="https://myrosmol.ru/event/158104" w:history="1">
        <w:r>
          <w:rPr>
            <w:rStyle w:val="987"/>
            <w:color w:val="000000" w:themeColor="text1"/>
            <w:szCs w:val="28"/>
          </w:rPr>
          <w:t xml:space="preserve">https://myrosmol.ru/event/158104</w:t>
        </w:r>
      </w:hyperlink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автоматизированной информационной системе «Молодежь России» (далее - АИС «Молодежь России»).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firstLine="710"/>
        <w:jc w:val="both"/>
        <w:spacing w:line="240" w:lineRule="auto"/>
        <w:rPr>
          <w:color w:val="000000" w:themeColor="text1"/>
          <w:szCs w:val="28"/>
        </w:rPr>
        <w:outlineLvl w:val="8"/>
      </w:pPr>
      <w:r>
        <w:rPr>
          <w:color w:val="000000" w:themeColor="text1"/>
          <w:szCs w:val="28"/>
        </w:rPr>
        <w:t xml:space="preserve">К заявке необходимо приложить </w:t>
      </w:r>
      <w:r>
        <w:rPr>
          <w:color w:val="000000" w:themeColor="text1"/>
          <w:szCs w:val="28"/>
        </w:rPr>
        <w:t xml:space="preserve">Согласие на участие </w:t>
      </w:r>
      <w:r>
        <w:rPr>
          <w:color w:val="000000" w:themeColor="text1"/>
          <w:szCs w:val="28"/>
        </w:rPr>
        <w:t xml:space="preserve">в туристическом слете «Сусанин там не был» по форме Приложения 2.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firstLine="710"/>
        <w:jc w:val="both"/>
        <w:spacing w:line="240" w:lineRule="auto"/>
        <w:rPr>
          <w:color w:val="000000" w:themeColor="text1"/>
          <w:szCs w:val="28"/>
        </w:rPr>
        <w:outlineLvl w:val="8"/>
      </w:pPr>
      <w:r>
        <w:rPr>
          <w:color w:val="000000" w:themeColor="text1"/>
          <w:szCs w:val="28"/>
        </w:rPr>
        <w:t xml:space="preserve">Дата проведения Турслета: </w:t>
      </w:r>
      <w:r>
        <w:rPr>
          <w:color w:val="000000" w:themeColor="text1"/>
          <w:szCs w:val="28"/>
        </w:rPr>
        <w:t xml:space="preserve">6</w:t>
      </w:r>
      <w:r>
        <w:rPr>
          <w:color w:val="000000" w:themeColor="text1"/>
          <w:szCs w:val="28"/>
        </w:rPr>
        <w:t xml:space="preserve"> - </w:t>
      </w:r>
      <w:r>
        <w:rPr>
          <w:color w:val="000000" w:themeColor="text1"/>
          <w:szCs w:val="28"/>
        </w:rPr>
        <w:t xml:space="preserve">7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июля</w:t>
      </w:r>
      <w:r>
        <w:rPr>
          <w:color w:val="000000" w:themeColor="text1"/>
          <w:szCs w:val="28"/>
        </w:rPr>
        <w:t xml:space="preserve"> 202</w:t>
      </w:r>
      <w:r>
        <w:rPr>
          <w:color w:val="000000" w:themeColor="text1"/>
          <w:szCs w:val="28"/>
        </w:rPr>
        <w:t xml:space="preserve">4</w:t>
      </w:r>
      <w:r>
        <w:rPr>
          <w:color w:val="000000" w:themeColor="text1"/>
          <w:szCs w:val="28"/>
        </w:rPr>
        <w:t xml:space="preserve"> г. (время и место уточнять у Организатора).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firstLine="709"/>
        <w:jc w:val="both"/>
        <w:spacing w:line="240" w:lineRule="auto"/>
        <w:rPr>
          <w:color w:val="000000" w:themeColor="text1"/>
          <w:szCs w:val="28"/>
        </w:rPr>
        <w:outlineLvl w:val="8"/>
      </w:pPr>
      <w:r>
        <w:rPr>
          <w:color w:val="000000" w:themeColor="text1"/>
          <w:szCs w:val="28"/>
        </w:rPr>
        <w:t xml:space="preserve">5.2. Все участники добираются до места проведения Турслета самостоятельно.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firstLine="709"/>
        <w:jc w:val="both"/>
        <w:spacing w:line="240" w:lineRule="auto"/>
        <w:rPr>
          <w:color w:val="000000" w:themeColor="text1"/>
          <w:szCs w:val="28"/>
        </w:rPr>
        <w:outlineLvl w:val="8"/>
      </w:pPr>
      <w:r>
        <w:rPr>
          <w:color w:val="000000" w:themeColor="text1"/>
          <w:szCs w:val="28"/>
        </w:rPr>
        <w:t xml:space="preserve">5.3. Для участников предусматривается </w:t>
      </w:r>
      <w:r>
        <w:rPr>
          <w:color w:val="000000" w:themeColor="text1"/>
          <w:szCs w:val="28"/>
        </w:rPr>
        <w:t xml:space="preserve">обед, ужин</w:t>
      </w:r>
      <w:r>
        <w:rPr>
          <w:color w:val="000000" w:themeColor="text1"/>
          <w:szCs w:val="28"/>
        </w:rPr>
        <w:t xml:space="preserve">, завтрак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firstLine="0"/>
        <w:jc w:val="center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firstLine="0"/>
        <w:jc w:val="center"/>
        <w:spacing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6. </w:t>
      </w:r>
      <w:r>
        <w:rPr>
          <w:b/>
          <w:color w:val="000000" w:themeColor="text1"/>
          <w:szCs w:val="28"/>
        </w:rPr>
        <w:t xml:space="preserve">П</w:t>
      </w:r>
      <w:r>
        <w:rPr>
          <w:b/>
          <w:color w:val="000000" w:themeColor="text1"/>
          <w:szCs w:val="28"/>
        </w:rPr>
        <w:t xml:space="preserve">рограмма</w:t>
      </w:r>
      <w:r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Туристического слета</w:t>
      </w:r>
      <w:r>
        <w:rPr>
          <w:b/>
          <w:color w:val="000000" w:themeColor="text1"/>
          <w:szCs w:val="28"/>
        </w:rPr>
      </w:r>
      <w:r>
        <w:rPr>
          <w:b/>
          <w:color w:val="000000" w:themeColor="text1"/>
          <w:szCs w:val="28"/>
        </w:rPr>
      </w:r>
    </w:p>
    <w:p>
      <w:pPr>
        <w:ind w:lef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6.1. Ориентировочный график: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959"/>
      </w:tblGrid>
      <w:tr>
        <w:tblPrEx/>
        <w:trPr>
          <w:trHeight w:val="562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center"/>
            <w:vMerge w:val="restart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день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09:00 -</w:t>
            </w:r>
            <w:r>
              <w:rPr>
                <w:szCs w:val="28"/>
              </w:rPr>
              <w:t xml:space="preserve"> 09:</w:t>
            </w:r>
            <w:r>
              <w:rPr>
                <w:szCs w:val="28"/>
              </w:rPr>
              <w:t xml:space="preserve">40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Прибытие участников/ Регистрация участников Турслета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09:</w:t>
            </w:r>
            <w:r>
              <w:rPr>
                <w:szCs w:val="28"/>
              </w:rPr>
              <w:t xml:space="preserve">40</w:t>
            </w:r>
            <w:r>
              <w:rPr>
                <w:szCs w:val="28"/>
              </w:rPr>
              <w:t xml:space="preserve"> - 10:00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Align w:val="center"/>
            <w:textDirection w:val="lrTb"/>
            <w:noWrap w:val="false"/>
          </w:tcPr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сбор.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Открытие Турслета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Align w:val="center"/>
            <w:textDirection w:val="lrTb"/>
            <w:noWrap w:val="false"/>
          </w:tcPr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Старт обучающей программы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66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10:00 – 13:00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Блок обучающей программы Турслета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4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13:00 – 14:00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ОБЕД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4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14:00 – 14:30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Перерыв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14:30 – 17:00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Прохождение туристической полосы участниками Турслета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17:00 – 17:30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УЖИН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17:30 – 18:00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Подведение итогов Турслета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18:00 – 22:00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Концертная программа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22:00 – 23:00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Сбор у костра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Отбой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день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Зарядка с приглашенным спортсменом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9:30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ЗАВТРАК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10:00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Отбытие участников Турслета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ind w:left="0" w:firstLine="0"/>
        <w:jc w:val="both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709" w:firstLine="0"/>
        <w:jc w:val="both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6.2. </w:t>
      </w:r>
      <w:r>
        <w:rPr>
          <w:color w:val="000000" w:themeColor="text1"/>
          <w:szCs w:val="28"/>
        </w:rPr>
        <w:t xml:space="preserve">Обучающая программа включает в себя следующие блоки: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right="0" w:firstLine="709"/>
        <w:jc w:val="both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 организация готовки пищи в походных условиях  - оборудование костровища, знакомство с особенностями приготовления еды в походе;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right="0" w:firstLine="709"/>
        <w:jc w:val="both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  <w:t xml:space="preserve">- </w:t>
      </w:r>
      <w:r>
        <w:rPr>
          <w:color w:val="000000" w:themeColor="text1"/>
          <w:szCs w:val="28"/>
        </w:rPr>
        <w:t xml:space="preserve">обустройство лагеря - </w:t>
      </w:r>
      <w:r>
        <w:rPr>
          <w:color w:val="000000" w:themeColor="text1"/>
          <w:szCs w:val="28"/>
        </w:rPr>
        <w:t xml:space="preserve">правила организации бивуака (</w:t>
      </w:r>
      <w:r>
        <w:rPr>
          <w:color w:val="000000" w:themeColor="text1"/>
          <w:szCs w:val="28"/>
        </w:rPr>
        <w:t xml:space="preserve">временного лагеря</w:t>
      </w:r>
      <w:r>
        <w:rPr>
          <w:color w:val="000000" w:themeColor="text1"/>
          <w:szCs w:val="28"/>
        </w:rPr>
        <w:t xml:space="preserve">);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right="0" w:firstLine="709"/>
        <w:jc w:val="both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  <w:t xml:space="preserve">- </w:t>
      </w:r>
      <w:r>
        <w:rPr>
          <w:color w:val="000000" w:themeColor="text1"/>
          <w:szCs w:val="28"/>
        </w:rPr>
        <w:t xml:space="preserve">ориентирование на местности - знакомство</w:t>
      </w:r>
      <w:r>
        <w:rPr>
          <w:color w:val="000000" w:themeColor="text1"/>
          <w:szCs w:val="28"/>
        </w:rPr>
        <w:t xml:space="preserve"> с окрестностью, работа с компасом и картой;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right="0" w:firstLine="709"/>
        <w:jc w:val="both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  <w:t xml:space="preserve">- </w:t>
      </w:r>
      <w:r>
        <w:rPr>
          <w:color w:val="000000" w:themeColor="text1"/>
          <w:szCs w:val="28"/>
        </w:rPr>
        <w:t xml:space="preserve">первая помощь в походе и на воде - отработка алгоритма действий при ЧС и на</w:t>
      </w:r>
      <w:r>
        <w:rPr>
          <w:color w:val="000000" w:themeColor="text1"/>
          <w:szCs w:val="28"/>
        </w:rPr>
        <w:t xml:space="preserve">выки оказания первой доврачебной помощи.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709" w:firstLine="0"/>
        <w:jc w:val="both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szCs w:val="28"/>
        </w:rPr>
        <w:t xml:space="preserve">6.3. Туристическая полоса включает в себя следующие возможные этапы: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1018"/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567"/>
        <w:gridCol w:w="921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Параллельная переправа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Переправа горизонтальным</w:t>
            </w:r>
            <w:r>
              <w:rPr>
                <w:szCs w:val="28"/>
              </w:rPr>
              <w:t xml:space="preserve"> маятником 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Переправа по бревну с самонаведением 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Переправа бабочка 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Болото 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Разрушенный мост 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Пирамида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Горизонтальная переправа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Ковер-самолет </w:t>
            </w:r>
            <w:r>
              <w:rPr>
                <w:szCs w:val="28"/>
              </w:rPr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9213" w:type="dxa"/>
            <w:textDirection w:val="lrTb"/>
            <w:noWrap w:val="false"/>
          </w:tcPr>
          <w:p>
            <w:r>
              <w:rPr>
                <w:szCs w:val="28"/>
              </w:rPr>
              <w:t xml:space="preserve">Лабиринт </w:t>
            </w:r>
            <w:r>
              <w:rPr>
                <w:szCs w:val="28"/>
              </w:rPr>
            </w:r>
            <w:r/>
          </w:p>
        </w:tc>
      </w:tr>
    </w:tbl>
    <w:p>
      <w:pPr>
        <w:ind w:left="0" w:firstLine="708"/>
        <w:jc w:val="both"/>
        <w:rPr>
          <w:szCs w:val="28"/>
        </w:rPr>
      </w:pPr>
      <w:r>
        <w:rPr>
          <w:szCs w:val="28"/>
        </w:rPr>
        <w:t xml:space="preserve"> Общую координацию и контроль проведения </w:t>
      </w:r>
      <w:r>
        <w:rPr>
          <w:szCs w:val="28"/>
        </w:rPr>
        <w:t xml:space="preserve">Обучающей </w:t>
      </w:r>
      <w:r>
        <w:rPr>
          <w:szCs w:val="28"/>
        </w:rPr>
        <w:t xml:space="preserve">программы</w:t>
      </w:r>
      <w:r>
        <w:rPr>
          <w:szCs w:val="28"/>
        </w:rPr>
        <w:t xml:space="preserve"> и туристической полосы </w:t>
      </w:r>
      <w:r>
        <w:rPr>
          <w:szCs w:val="28"/>
        </w:rPr>
        <w:t xml:space="preserve">осуществляют приглашенные инструкторы.</w:t>
      </w:r>
      <w:r>
        <w:rPr>
          <w:szCs w:val="28"/>
        </w:rPr>
      </w:r>
      <w:r>
        <w:rPr>
          <w:szCs w:val="28"/>
        </w:rPr>
      </w:r>
    </w:p>
    <w:p>
      <w:pPr>
        <w:ind w:left="0" w:firstLine="708"/>
        <w:jc w:val="both"/>
        <w:rPr>
          <w:highlight w:val="none"/>
        </w:rPr>
      </w:pPr>
      <w:r>
        <w:rPr>
          <w:szCs w:val="28"/>
        </w:rPr>
        <w:t xml:space="preserve">Оценка достижений каждой коман</w:t>
      </w:r>
      <w:r>
        <w:rPr>
          <w:szCs w:val="28"/>
        </w:rPr>
        <w:t xml:space="preserve">ды участников осуществляется Организатором.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708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left="709" w:firstLine="0"/>
        <w:jc w:val="center"/>
        <w:rPr>
          <w:szCs w:val="28"/>
        </w:rPr>
      </w:pPr>
      <w:r>
        <w:rPr>
          <w:b/>
          <w:color w:val="000000" w:themeColor="text1"/>
          <w:szCs w:val="28"/>
        </w:rPr>
        <w:t xml:space="preserve">7.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Подведение итогов</w:t>
      </w:r>
      <w:r>
        <w:rPr>
          <w:szCs w:val="28"/>
        </w:rPr>
      </w:r>
      <w:r>
        <w:rPr>
          <w:szCs w:val="28"/>
        </w:rPr>
      </w:r>
    </w:p>
    <w:p>
      <w:pPr>
        <w:ind w:left="0" w:firstLine="708"/>
        <w:jc w:val="both"/>
        <w:rPr>
          <w:szCs w:val="28"/>
        </w:rPr>
      </w:pPr>
      <w:r>
        <w:rPr>
          <w:szCs w:val="28"/>
        </w:rPr>
        <w:t xml:space="preserve">7.1. Подведение итогов Турслета проводится Организатором на основании бальной системы оценки каждого испытания.</w:t>
      </w:r>
      <w:r>
        <w:rPr>
          <w:szCs w:val="28"/>
        </w:rPr>
      </w:r>
      <w:r>
        <w:rPr>
          <w:szCs w:val="28"/>
        </w:rPr>
      </w:r>
    </w:p>
    <w:p>
      <w:pPr>
        <w:ind w:left="0" w:firstLine="709"/>
        <w:jc w:val="both"/>
        <w:rPr>
          <w:spacing w:val="-2"/>
        </w:rPr>
      </w:pPr>
      <w:r>
        <w:rPr>
          <w:spacing w:val="-2"/>
          <w:szCs w:val="28"/>
        </w:rPr>
        <w:t xml:space="preserve">7.2. Формы поощрения:</w:t>
      </w:r>
      <w:r>
        <w:rPr>
          <w:spacing w:val="-2"/>
        </w:rPr>
      </w:r>
      <w:r>
        <w:rPr>
          <w:spacing w:val="-2"/>
        </w:rPr>
      </w:r>
    </w:p>
    <w:p>
      <w:pPr>
        <w:ind w:left="0" w:right="0" w:firstLine="709"/>
        <w:jc w:val="both"/>
        <w:rPr>
          <w:color w:val="000000" w:themeColor="text1"/>
          <w:spacing w:val="-2"/>
        </w:rPr>
      </w:pPr>
      <w:r>
        <w:rPr>
          <w:color w:val="000000" w:themeColor="text1"/>
          <w:szCs w:val="28"/>
        </w:rPr>
        <w:t xml:space="preserve">- сертификат участника Турслета;</w:t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</w:p>
    <w:p>
      <w:pPr>
        <w:ind w:left="0" w:right="0" w:firstLine="709"/>
        <w:jc w:val="both"/>
        <w:rPr>
          <w:color w:val="000000" w:themeColor="text1"/>
          <w:spacing w:val="-2"/>
        </w:rPr>
      </w:pPr>
      <w:r>
        <w:rPr>
          <w:color w:val="000000" w:themeColor="text1"/>
          <w:szCs w:val="28"/>
          <w:highlight w:val="none"/>
        </w:rPr>
      </w:r>
      <w:r>
        <w:rPr>
          <w:color w:val="000000" w:themeColor="text1"/>
          <w:szCs w:val="28"/>
        </w:rPr>
        <w:t xml:space="preserve">- </w:t>
      </w:r>
      <w:r>
        <w:rPr>
          <w:color w:val="000000" w:themeColor="text1"/>
          <w:szCs w:val="28"/>
          <w:highlight w:val="none"/>
        </w:rPr>
        <w:t xml:space="preserve">памятные подарки от партнеров Турслета;</w:t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</w:p>
    <w:p>
      <w:pPr>
        <w:ind w:left="0" w:right="0" w:firstLine="709"/>
        <w:jc w:val="both"/>
        <w:rPr>
          <w:color w:val="000000" w:themeColor="text1"/>
          <w:spacing w:val="-2"/>
        </w:rPr>
      </w:pPr>
      <w:r>
        <w:rPr>
          <w:color w:val="000000" w:themeColor="text1"/>
          <w:szCs w:val="28"/>
          <w:highlight w:val="none"/>
        </w:rPr>
      </w:r>
      <w:r>
        <w:rPr>
          <w:color w:val="000000" w:themeColor="text1"/>
          <w:szCs w:val="28"/>
        </w:rPr>
        <w:t xml:space="preserve">- </w:t>
      </w:r>
      <w:r>
        <w:rPr>
          <w:color w:val="000000" w:themeColor="text1"/>
          <w:szCs w:val="28"/>
          <w:highlight w:val="none"/>
        </w:rPr>
        <w:t xml:space="preserve">наградная продукция победителям конкурсной программы: кубки победителей за 1, 2 и 3 место в командном зачете.</w:t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</w:p>
    <w:p>
      <w:pPr>
        <w:ind w:left="0" w:hanging="3"/>
        <w:jc w:val="both"/>
        <w:tabs>
          <w:tab w:val="left" w:pos="1843" w:leader="none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0" w:right="10" w:hanging="3"/>
        <w:jc w:val="center"/>
        <w:spacing w:line="240" w:lineRule="auto"/>
        <w:rPr>
          <w:b/>
          <w:bCs/>
          <w:highlight w:val="none"/>
        </w:rPr>
      </w:pPr>
      <w:r>
        <w:rPr>
          <w:b/>
          <w:szCs w:val="28"/>
        </w:rPr>
        <w:t xml:space="preserve">8. </w:t>
      </w:r>
      <w:r>
        <w:rPr>
          <w:b/>
          <w:szCs w:val="28"/>
        </w:rPr>
        <w:t xml:space="preserve">Организатор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10"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8.1. Все вопросы, не отраженные в настоящем Положении, решаются Организатором Турслета, исходя из своей компетенции в рамках сложившейся ситуации.</w:t>
      </w:r>
      <w:r>
        <w:rPr>
          <w:szCs w:val="28"/>
        </w:rPr>
      </w:r>
      <w:r>
        <w:rPr>
          <w:szCs w:val="28"/>
        </w:rPr>
      </w:r>
    </w:p>
    <w:p>
      <w:pPr>
        <w:ind w:left="0" w:right="1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8.2. Организатор имеет право по своему усмотрению изменять сроки проведения Тур</w:t>
      </w:r>
      <w:r>
        <w:rPr>
          <w:szCs w:val="28"/>
        </w:rPr>
        <w:t xml:space="preserve">слета.</w:t>
      </w:r>
      <w:r>
        <w:rPr>
          <w:szCs w:val="28"/>
        </w:rPr>
      </w:r>
      <w:r>
        <w:rPr>
          <w:szCs w:val="28"/>
        </w:rPr>
      </w:r>
    </w:p>
    <w:p>
      <w:pPr>
        <w:ind w:left="0" w:right="10" w:firstLine="709"/>
        <w:jc w:val="both"/>
        <w:spacing w:line="240" w:lineRule="auto"/>
      </w:pPr>
      <w:r>
        <w:rPr>
          <w:szCs w:val="28"/>
        </w:rPr>
        <w:t xml:space="preserve">8.3. Контактное лицо по вопросам участия в Турслете и предоставлению дополнительной информации: </w:t>
      </w:r>
      <w:r>
        <w:rPr>
          <w:szCs w:val="28"/>
        </w:rPr>
        <w:t xml:space="preserve">Степовая Татьяна Александровна</w:t>
      </w:r>
      <w:r>
        <w:rPr>
          <w:szCs w:val="28"/>
        </w:rPr>
        <w:t xml:space="preserve">, </w:t>
      </w:r>
      <w:r>
        <w:rPr>
          <w:szCs w:val="28"/>
        </w:rPr>
        <w:t xml:space="preserve">заместитель начальника</w:t>
      </w:r>
      <w:r>
        <w:rPr>
          <w:szCs w:val="28"/>
        </w:rPr>
        <w:t xml:space="preserve"> </w:t>
      </w:r>
      <w:r>
        <w:rPr>
          <w:szCs w:val="28"/>
          <w:highlight w:val="white"/>
        </w:rPr>
        <w:t xml:space="preserve">управления по работе с органами местного самоуправления, общественными организациями и молодежной политики</w:t>
      </w:r>
      <w:r>
        <w:rPr>
          <w:szCs w:val="28"/>
          <w:highlight w:val="white"/>
        </w:rPr>
        <w:t xml:space="preserve"> администрации Новосибирского района Новосибирской области</w:t>
      </w:r>
      <w:r>
        <w:rPr>
          <w:szCs w:val="28"/>
        </w:rPr>
        <w:t xml:space="preserve">, телефон: 373-46-26, e-mail: </w:t>
      </w:r>
      <w:hyperlink r:id="rId17" w:tooltip="mailto:odm.nr@mail.ru" w:history="1">
        <w:r>
          <w:rPr>
            <w:rStyle w:val="987"/>
            <w:szCs w:val="28"/>
          </w:rPr>
          <w:t xml:space="preserve">odm.nr@mail.ru</w:t>
        </w:r>
      </w:hyperlink>
      <w:r>
        <w:rPr>
          <w:szCs w:val="28"/>
        </w:rPr>
        <w:t xml:space="preserve"> .</w:t>
      </w:r>
      <w:r>
        <w:rPr>
          <w:szCs w:val="28"/>
          <w:highlight w:val="none"/>
        </w:rPr>
      </w:r>
      <w:r/>
    </w:p>
    <w:p>
      <w:pPr>
        <w:rPr>
          <w:szCs w:val="28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134" w:right="567" w:bottom="851" w:left="1418" w:header="709" w:footer="709" w:gutter="0"/>
          <w:cols w:num="1" w:sep="0" w:space="720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6378"/>
        <w:jc w:val="left"/>
        <w:spacing w:line="240" w:lineRule="auto"/>
        <w:rPr>
          <w:szCs w:val="28"/>
        </w:rPr>
        <w:outlineLvl w:val="8"/>
      </w:pPr>
      <w:r>
        <w:rPr>
          <w:szCs w:val="28"/>
        </w:rPr>
        <w:t xml:space="preserve">ПРИЛОЖЕНИЕ № 1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6378"/>
        <w:jc w:val="left"/>
        <w:spacing w:line="240" w:lineRule="auto"/>
      </w:pPr>
      <w:r>
        <w:rPr>
          <w:szCs w:val="28"/>
        </w:rPr>
        <w:t xml:space="preserve">к Положению о проведении </w:t>
      </w:r>
      <w:r>
        <w:rPr>
          <w:szCs w:val="28"/>
        </w:rPr>
      </w:r>
      <w:r/>
    </w:p>
    <w:p>
      <w:pPr>
        <w:ind w:left="0" w:right="0" w:firstLine="6378"/>
        <w:jc w:val="left"/>
        <w:spacing w:line="240" w:lineRule="auto"/>
      </w:pPr>
      <w:r>
        <w:rPr>
          <w:szCs w:val="28"/>
        </w:rPr>
        <w:t xml:space="preserve">туристического слета </w:t>
      </w:r>
      <w:r>
        <w:rPr>
          <w:szCs w:val="28"/>
        </w:rPr>
      </w:r>
      <w:r/>
    </w:p>
    <w:p>
      <w:pPr>
        <w:ind w:left="0" w:right="0" w:firstLine="6378"/>
        <w:jc w:val="left"/>
        <w:spacing w:line="240" w:lineRule="auto"/>
        <w:rPr>
          <w:highlight w:val="none"/>
        </w:rPr>
      </w:pPr>
      <w:r>
        <w:rPr>
          <w:szCs w:val="28"/>
        </w:rPr>
        <w:t xml:space="preserve">«Сусанин там не был»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6378"/>
        <w:jc w:val="left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6378"/>
        <w:jc w:val="right"/>
        <w:spacing w:line="240" w:lineRule="auto"/>
        <w:rPr>
          <w:highlight w:val="none"/>
        </w:rPr>
      </w:pPr>
      <w:r>
        <w:rPr>
          <w:highlight w:val="none"/>
        </w:rPr>
        <w:t xml:space="preserve">Форма</w:t>
      </w:r>
      <w:r>
        <w:rPr>
          <w:highlight w:val="none"/>
        </w:rPr>
      </w:r>
      <w:r>
        <w:rPr>
          <w:highlight w:val="none"/>
        </w:rPr>
      </w:r>
    </w:p>
    <w:p>
      <w:pPr>
        <w:ind w:left="0" w:hanging="3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hanging="3"/>
        <w:jc w:val="center"/>
        <w:rPr>
          <w:b/>
          <w:szCs w:val="28"/>
        </w:rPr>
      </w:pPr>
      <w:r>
        <w:rPr>
          <w:b/>
          <w:szCs w:val="28"/>
        </w:rPr>
        <w:t xml:space="preserve">Заявка на участие в туристическом слете «Сусанин там не был»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hanging="3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5877"/>
      </w:tblGrid>
      <w:tr>
        <w:tblPrEx/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3" w:type="dxa"/>
            <w:vAlign w:val="center"/>
            <w:textDirection w:val="lrTb"/>
            <w:noWrap w:val="false"/>
          </w:tcPr>
          <w:p>
            <w:pPr>
              <w:ind w:left="0" w:hanging="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Муниципальное образование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7" w:type="dxa"/>
            <w:textDirection w:val="lrTb"/>
            <w:noWrap w:val="false"/>
          </w:tcPr>
          <w:p>
            <w:pPr>
              <w:ind w:left="0"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3" w:type="dxa"/>
            <w:vAlign w:val="center"/>
            <w:textDirection w:val="lrTb"/>
            <w:noWrap w:val="false"/>
          </w:tcPr>
          <w:p>
            <w:pPr>
              <w:ind w:left="0" w:hanging="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Название команды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7" w:type="dxa"/>
            <w:textDirection w:val="lrTb"/>
            <w:noWrap w:val="false"/>
          </w:tcPr>
          <w:p>
            <w:pPr>
              <w:ind w:left="0"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3" w:type="dxa"/>
            <w:vAlign w:val="center"/>
            <w:textDirection w:val="lrTb"/>
            <w:noWrap w:val="false"/>
          </w:tcPr>
          <w:p>
            <w:pPr>
              <w:ind w:left="0" w:hanging="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Руководитель команды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ind w:left="0" w:hanging="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(фио, номер телефона)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7" w:type="dxa"/>
            <w:textDirection w:val="lrTb"/>
            <w:noWrap w:val="false"/>
          </w:tcPr>
          <w:p>
            <w:pPr>
              <w:ind w:left="0"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</w:tbl>
    <w:p>
      <w:pPr>
        <w:ind w:left="0" w:hanging="3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hanging="3"/>
        <w:jc w:val="center"/>
        <w:rPr>
          <w:b/>
          <w:szCs w:val="28"/>
        </w:rPr>
      </w:pPr>
      <w:r>
        <w:rPr>
          <w:b/>
          <w:szCs w:val="28"/>
        </w:rPr>
        <w:t xml:space="preserve">Состав команды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hanging="3"/>
        <w:jc w:val="righ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37"/>
        <w:gridCol w:w="1418"/>
        <w:gridCol w:w="2835"/>
        <w:gridCol w:w="1765"/>
      </w:tblGrid>
      <w:tr>
        <w:tblPrEx/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Ф.И.О.</w:t>
            </w:r>
            <w:r>
              <w:rPr>
                <w:sz w:val="24"/>
                <w:szCs w:val="24"/>
              </w:rPr>
              <w:t xml:space="preserve"> участника (полностью)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0" w:hanging="3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Дата рождения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Место работы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Контактный номер телефона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textDirection w:val="lrTb"/>
            <w:noWrap w:val="false"/>
          </w:tcPr>
          <w:p>
            <w:pPr>
              <w:ind w:left="0" w:hanging="3"/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ind w:left="0" w:hanging="3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hd w:val="nil" w:color="auto"/>
        <w:outlineLvl w:val="8"/>
      </w:pPr>
      <w:r>
        <w:rPr>
          <w:szCs w:val="28"/>
        </w:rPr>
        <w:br w:type="page" w:clear="all"/>
      </w:r>
      <w:r>
        <w:rPr>
          <w:szCs w:val="28"/>
        </w:rPr>
      </w:r>
      <w:r/>
    </w:p>
    <w:p>
      <w:pPr>
        <w:ind w:left="0" w:right="0" w:firstLine="6378"/>
        <w:jc w:val="left"/>
        <w:spacing w:line="240" w:lineRule="auto"/>
        <w:rPr>
          <w:szCs w:val="28"/>
        </w:rPr>
        <w:outlineLvl w:val="8"/>
      </w:pPr>
      <w:r>
        <w:rPr>
          <w:szCs w:val="28"/>
        </w:rPr>
        <w:t xml:space="preserve">ПРИЛОЖЕНИЕ № 2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6378"/>
        <w:jc w:val="left"/>
        <w:spacing w:line="240" w:lineRule="auto"/>
      </w:pPr>
      <w:r>
        <w:rPr>
          <w:szCs w:val="28"/>
        </w:rPr>
        <w:t xml:space="preserve">к Положению о проведении </w:t>
      </w:r>
      <w:r>
        <w:rPr>
          <w:szCs w:val="28"/>
        </w:rPr>
      </w:r>
      <w:r/>
    </w:p>
    <w:p>
      <w:pPr>
        <w:ind w:left="0" w:right="0" w:firstLine="6378"/>
        <w:jc w:val="left"/>
        <w:spacing w:line="240" w:lineRule="auto"/>
      </w:pPr>
      <w:r>
        <w:rPr>
          <w:szCs w:val="28"/>
        </w:rPr>
        <w:t xml:space="preserve">туристического слета</w:t>
      </w:r>
      <w:r>
        <w:rPr>
          <w:szCs w:val="28"/>
        </w:rPr>
      </w:r>
      <w:r/>
    </w:p>
    <w:p>
      <w:pPr>
        <w:ind w:left="0" w:right="0" w:firstLine="6378"/>
        <w:jc w:val="left"/>
        <w:spacing w:line="240" w:lineRule="auto"/>
        <w:rPr>
          <w:highlight w:val="none"/>
        </w:rPr>
      </w:pPr>
      <w:r>
        <w:rPr>
          <w:szCs w:val="28"/>
        </w:rPr>
        <w:t xml:space="preserve">«Сусанин там не был»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6378"/>
        <w:jc w:val="left"/>
        <w:spacing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highlight w:val="none"/>
        </w:rPr>
      </w:r>
    </w:p>
    <w:p>
      <w:pPr>
        <w:ind w:left="0" w:right="0" w:firstLine="6378"/>
        <w:jc w:val="right"/>
        <w:spacing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szCs w:val="28"/>
          <w:highlight w:val="none"/>
        </w:rPr>
        <w:t xml:space="preserve">Форма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6378"/>
        <w:jc w:val="left"/>
        <w:spacing w:line="240" w:lineRule="auto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left="0" w:hanging="3"/>
        <w:jc w:val="center"/>
        <w:rPr>
          <w:b/>
          <w:szCs w:val="28"/>
        </w:rPr>
      </w:pPr>
      <w:r>
        <w:rPr>
          <w:b/>
          <w:szCs w:val="28"/>
        </w:rPr>
        <w:t xml:space="preserve">Согласие на участие в туристическом слете «Сусанин там не был»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hanging="3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firstLine="707"/>
        <w:jc w:val="both"/>
        <w:rPr>
          <w:szCs w:val="28"/>
        </w:rPr>
      </w:pPr>
      <w:r>
        <w:rPr>
          <w:szCs w:val="28"/>
        </w:rPr>
        <w:t xml:space="preserve">Я,____</w:t>
      </w:r>
      <w:r>
        <w:rPr>
          <w:szCs w:val="28"/>
        </w:rPr>
        <w:t xml:space="preserve">___________________________________________________________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center"/>
        <w:rPr>
          <w:szCs w:val="28"/>
        </w:rPr>
      </w:pPr>
      <w:r>
        <w:rPr>
          <w:szCs w:val="28"/>
        </w:rPr>
        <w:t xml:space="preserve">(Ф.И.О. полностью)</w:t>
      </w:r>
      <w:r>
        <w:rPr>
          <w:szCs w:val="28"/>
        </w:rPr>
      </w:r>
      <w:r>
        <w:rPr>
          <w:szCs w:val="28"/>
        </w:rPr>
      </w:r>
    </w:p>
    <w:p>
      <w:pPr>
        <w:ind w:left="-3" w:firstLine="0"/>
        <w:jc w:val="both"/>
        <w:rPr>
          <w:szCs w:val="28"/>
        </w:rPr>
      </w:pPr>
      <w:r>
        <w:rPr>
          <w:szCs w:val="28"/>
        </w:rPr>
        <w:t xml:space="preserve">(далее - «участник»), ____________________года рождения, зарегистрированный по</w:t>
      </w:r>
      <w:r>
        <w:rPr>
          <w:szCs w:val="28"/>
        </w:rPr>
        <w:t xml:space="preserve"> </w:t>
      </w:r>
      <w:r>
        <w:rPr>
          <w:szCs w:val="28"/>
        </w:rPr>
        <w:t xml:space="preserve">адресу:</w:t>
      </w:r>
      <w:r>
        <w:rPr>
          <w:szCs w:val="28"/>
        </w:rPr>
        <w:t xml:space="preserve"> _____________________________________________________________</w:t>
      </w:r>
      <w:r>
        <w:rPr>
          <w:szCs w:val="28"/>
        </w:rPr>
        <w:t xml:space="preserve"> </w:t>
      </w:r>
      <w:r>
        <w:rPr>
          <w:szCs w:val="28"/>
        </w:rPr>
        <w:t xml:space="preserve">_______________________________________________________</w:t>
      </w:r>
      <w:r>
        <w:rPr>
          <w:szCs w:val="28"/>
        </w:rPr>
        <w:t xml:space="preserve">___________</w:t>
      </w:r>
      <w:r>
        <w:rPr>
          <w:szCs w:val="28"/>
        </w:rPr>
        <w:t xml:space="preserve">___</w:t>
      </w:r>
      <w:r>
        <w:rPr>
          <w:szCs w:val="28"/>
        </w:rPr>
        <w:t xml:space="preserve">_, даю согласие на участие в туристическом слете (далее - Турслет) и при этом четко отдаю себе отчет в следующем: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szCs w:val="28"/>
        </w:rPr>
      </w:pPr>
      <w:r>
        <w:rPr>
          <w:szCs w:val="28"/>
        </w:rPr>
        <w:t xml:space="preserve">1. Я принимаю всю ответственность за любую травму, полученную в ходе Турслета. О</w:t>
      </w:r>
      <w:r>
        <w:rPr>
          <w:szCs w:val="28"/>
        </w:rPr>
        <w:t xml:space="preserve">сознаю все риски, связанные с возможными травмами и увечьями в результате правомерного применения разрешённой правилами Турслета техникой. В случае травм и несчастных случаев претензий к организатору Турслета и тренерскому составу име</w:t>
      </w:r>
      <w:r>
        <w:rPr>
          <w:szCs w:val="28"/>
        </w:rPr>
        <w:t xml:space="preserve">ть не буду.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szCs w:val="28"/>
        </w:rPr>
      </w:pPr>
      <w:r>
        <w:rPr>
          <w:szCs w:val="28"/>
        </w:rPr>
        <w:t xml:space="preserve">2. В случае если во время Турслета со мной произойдёт несчастный случай, прошу сообщить об этом по телефону ________________________.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szCs w:val="28"/>
        </w:rPr>
      </w:pPr>
      <w:r>
        <w:rPr>
          <w:szCs w:val="28"/>
        </w:rPr>
        <w:t xml:space="preserve">3. Я самостоятельно несу ответственность за личное имущество, оставленное мной на месте проведения</w:t>
      </w:r>
      <w:r>
        <w:rPr>
          <w:szCs w:val="28"/>
        </w:rPr>
        <w:t xml:space="preserve"> Турслета, и в случае его утери не имею право требовать компенсации.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szCs w:val="28"/>
        </w:rPr>
      </w:pPr>
      <w:r>
        <w:rPr>
          <w:szCs w:val="28"/>
        </w:rPr>
        <w:t xml:space="preserve">4. Я обязуюсь следовать всем требованиям организатора Турслета, связанным с вопросами безопасности.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szCs w:val="28"/>
        </w:rPr>
      </w:pPr>
      <w:r>
        <w:rPr>
          <w:szCs w:val="28"/>
        </w:rPr>
        <w:t xml:space="preserve">5. В случае необходимости я готов воспользоваться медицинской помо</w:t>
      </w:r>
      <w:r>
        <w:rPr>
          <w:szCs w:val="28"/>
        </w:rPr>
        <w:t xml:space="preserve">щью, предоставленной мне организатором Турслета.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highlight w:val="none"/>
        </w:rPr>
      </w:pPr>
      <w:r>
        <w:rPr>
          <w:szCs w:val="28"/>
        </w:rPr>
        <w:t xml:space="preserve">6. Я согласен с тем, что мое выступление и интервью со мной может быть записано и показано в средствах массовой инфо</w:t>
      </w:r>
      <w:r>
        <w:rPr>
          <w:szCs w:val="28"/>
        </w:rPr>
        <w:t xml:space="preserve">рмации, а также записано и показано в целях рекламы без ограничений по времени и формату и без компенсации в отношении этих материалов.</w:t>
      </w:r>
      <w:r>
        <w:rPr>
          <w:highlight w:val="none"/>
        </w:rPr>
      </w:r>
      <w:r>
        <w:rPr>
          <w:highlight w:val="none"/>
        </w:rPr>
      </w:r>
    </w:p>
    <w:p>
      <w:pPr>
        <w:ind w:left="0" w:hanging="3"/>
        <w:jc w:val="both"/>
        <w:rPr>
          <w:highlight w:val="none"/>
        </w:rPr>
      </w:pPr>
      <w:r>
        <w:rPr>
          <w:szCs w:val="28"/>
          <w:highlight w:val="none"/>
        </w:rPr>
        <w:t xml:space="preserve">7. Настоящим согласием я также соглашаюсь с условиями участия в Турслете: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7.1. Ответственность за безопасность, правила поведения и сохранность жизни участников в пути и в дни проведения Турслета возлагается на руководителей команд. 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7.2. Ответственность за безопасность применяемого личного </w:t>
      </w:r>
      <w:r>
        <w:rPr>
          <w:szCs w:val="28"/>
        </w:rPr>
        <w:t xml:space="preserve">и группового снаряжения, подготовку участников в соответствии с требованиями, предъявляемыми к конкурсной программе Турслета, к выполнению правил техники безопасности, к соблюдению дисциплины и порядка на месте проведения Туристского слета несут п</w:t>
      </w:r>
      <w:r>
        <w:rPr>
          <w:szCs w:val="28"/>
        </w:rPr>
        <w:t xml:space="preserve">редставители команд. 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  <w:outlineLvl w:val="8"/>
      </w:pPr>
      <w:r>
        <w:rPr>
          <w:szCs w:val="28"/>
        </w:rPr>
        <w:t xml:space="preserve">7.3. За грубые нарушения правил поведения участник или команда может быть снята с соревнований. </w:t>
      </w:r>
      <w:r>
        <w:rPr>
          <w:szCs w:val="28"/>
        </w:rPr>
      </w:r>
      <w:r/>
    </w:p>
    <w:p>
      <w:pPr>
        <w:ind w:left="0" w:firstLine="710"/>
        <w:jc w:val="both"/>
        <w:spacing w:line="240" w:lineRule="auto"/>
        <w:outlineLvl w:val="8"/>
      </w:pPr>
      <w:r>
        <w:rPr>
          <w:szCs w:val="28"/>
        </w:rPr>
        <w:t xml:space="preserve">7.4. Места для разведения костров определяются Организатором.</w:t>
      </w:r>
      <w:r/>
    </w:p>
    <w:p>
      <w:pPr>
        <w:ind w:left="0" w:firstLine="710"/>
        <w:jc w:val="both"/>
        <w:spacing w:line="240" w:lineRule="auto"/>
        <w:outlineLvl w:val="8"/>
      </w:pPr>
      <w:r>
        <w:rPr>
          <w:szCs w:val="28"/>
        </w:rPr>
      </w:r>
      <w:r>
        <w:rPr>
          <w:szCs w:val="28"/>
        </w:rPr>
        <w:t xml:space="preserve">7.5. Участникам Турслета запрещается:</w:t>
      </w:r>
      <w:r/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игнорировать замечания Орг</w:t>
      </w:r>
      <w:r>
        <w:rPr>
          <w:szCs w:val="28"/>
        </w:rPr>
        <w:t xml:space="preserve">анизатора во время нахождения на территории проведения Турслета и во время прохождения конкурсов Турслета;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приносить, хранить, употреблять и распространять наркотические вещества и любые алкогольные напитки;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привозить, хранить и использовать эле</w:t>
      </w:r>
      <w:r>
        <w:rPr>
          <w:szCs w:val="28"/>
        </w:rPr>
        <w:t xml:space="preserve">ктронагревательные приборы; взрывчатые, огнеопасные, легковоспламеняющиеся вещества (в том числе фейерверки) и оружие;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изменять местонахождение оборудования на мероприятиях, проводимых на Туристском слете, и мешать участию в них других команд;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громко р</w:t>
      </w:r>
      <w:r>
        <w:rPr>
          <w:szCs w:val="28"/>
        </w:rPr>
        <w:t xml:space="preserve">азговаривать, петь, играть на гитаре, кричать, совершать иные действия, вызывающие шум, после отбоя;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курить в неположенных местах;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szCs w:val="28"/>
        </w:rPr>
        <w:outlineLvl w:val="8"/>
      </w:pPr>
      <w:r>
        <w:rPr>
          <w:szCs w:val="28"/>
        </w:rPr>
        <w:t xml:space="preserve">- употреблять ненормативную лексику;</w:t>
      </w:r>
      <w:r>
        <w:rPr>
          <w:szCs w:val="28"/>
        </w:rPr>
      </w:r>
      <w:r>
        <w:rPr>
          <w:szCs w:val="28"/>
        </w:rPr>
      </w:r>
    </w:p>
    <w:p>
      <w:pPr>
        <w:ind w:left="0" w:firstLine="710"/>
        <w:jc w:val="both"/>
        <w:spacing w:line="240" w:lineRule="auto"/>
        <w:rPr>
          <w:b/>
          <w:szCs w:val="28"/>
        </w:rPr>
        <w:outlineLvl w:val="8"/>
      </w:pPr>
      <w:r>
        <w:rPr>
          <w:szCs w:val="28"/>
        </w:rPr>
        <w:t xml:space="preserve">- покидать территорию проведения Турслета.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hanging="3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hanging="3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left="0" w:hanging="3"/>
        <w:jc w:val="both"/>
        <w:rPr>
          <w:szCs w:val="28"/>
        </w:rPr>
      </w:pPr>
      <w:r>
        <w:rPr>
          <w:szCs w:val="28"/>
        </w:rPr>
        <w:t xml:space="preserve">_______________________</w:t>
      </w:r>
      <w:r>
        <w:rPr>
          <w:szCs w:val="28"/>
        </w:rPr>
        <w:t xml:space="preserve">/</w:t>
      </w:r>
      <w:r>
        <w:rPr>
          <w:szCs w:val="28"/>
        </w:rPr>
        <w:t xml:space="preserve">__________________</w:t>
      </w:r>
      <w:r>
        <w:rPr>
          <w:szCs w:val="28"/>
        </w:rPr>
        <w:t xml:space="preserve">____________________________</w:t>
      </w:r>
      <w:r>
        <w:rPr>
          <w:szCs w:val="28"/>
        </w:rPr>
        <w:t xml:space="preserve"> /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(подпись)                                 </w:t>
      </w:r>
      <w:r>
        <w:rPr>
          <w:szCs w:val="28"/>
        </w:rPr>
        <w:t xml:space="preserve">              </w:t>
      </w:r>
      <w:r>
        <w:rPr>
          <w:szCs w:val="28"/>
        </w:rPr>
        <w:t xml:space="preserve">(Ф</w:t>
      </w:r>
      <w:r>
        <w:rPr>
          <w:szCs w:val="28"/>
        </w:rPr>
        <w:t xml:space="preserve">ИО полностью)</w:t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hanging="3"/>
        <w:jc w:val="both"/>
        <w:rPr>
          <w:szCs w:val="28"/>
        </w:rPr>
      </w:pPr>
      <w:r>
        <w:rPr>
          <w:szCs w:val="28"/>
        </w:rPr>
        <w:t xml:space="preserve">«____ » _________________ 202</w:t>
      </w:r>
      <w:r>
        <w:rPr>
          <w:szCs w:val="28"/>
        </w:rPr>
        <w:t xml:space="preserve">4</w:t>
      </w:r>
      <w:r>
        <w:rPr>
          <w:szCs w:val="28"/>
        </w:rPr>
        <w:t xml:space="preserve"> г.</w:t>
      </w:r>
      <w:r>
        <w:rPr>
          <w:szCs w:val="28"/>
        </w:rPr>
      </w:r>
      <w:r>
        <w:rPr>
          <w:szCs w:val="28"/>
        </w:rPr>
      </w:r>
    </w:p>
    <w:p>
      <w:pPr>
        <w:ind w:left="0" w:firstLine="5387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firstLine="5387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firstLine="5387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firstLine="0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firstLine="0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firstLine="3402"/>
        <w:jc w:val="center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firstLine="3402"/>
        <w:jc w:val="center"/>
        <w:spacing w:line="240" w:lineRule="auto"/>
        <w:rPr>
          <w:szCs w:val="28"/>
        </w:rPr>
        <w:outlineLvl w:val="8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first" r:id="rId13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Georgia">
    <w:panose1 w:val="02040502050405020303"/>
  </w:font>
  <w:font w:name="Times New Roman">
    <w:panose1 w:val="02020603050405020304"/>
  </w:font>
  <w:font w:name="Segoe UI">
    <w:panose1 w:val="020B0503020203020204"/>
  </w:font>
  <w:font w:name="XO Thames">
    <w:panose1 w:val="02000603000000000000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ind w:left="2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ind w:left="2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9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left="2" w:hanging="2"/>
      <w:tabs>
        <w:tab w:val="left" w:pos="3540" w:leader="none"/>
        <w:tab w:val="left" w:pos="3750" w:leader="none"/>
      </w:tabs>
    </w:pPr>
    <w:r>
      <w:tab/>
    </w:r>
    <w:r>
      <w:tab/>
    </w:r>
    <w:r>
      <w:tab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9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Heading 1 Char"/>
    <w:basedOn w:val="939"/>
    <w:link w:val="933"/>
    <w:uiPriority w:val="9"/>
    <w:rPr>
      <w:rFonts w:ascii="Arial" w:hAnsi="Arial" w:eastAsia="Arial" w:cs="Arial"/>
      <w:sz w:val="40"/>
      <w:szCs w:val="40"/>
    </w:rPr>
  </w:style>
  <w:style w:type="character" w:styleId="778">
    <w:name w:val="Heading 2 Char"/>
    <w:basedOn w:val="939"/>
    <w:link w:val="934"/>
    <w:uiPriority w:val="9"/>
    <w:rPr>
      <w:rFonts w:ascii="Arial" w:hAnsi="Arial" w:eastAsia="Arial" w:cs="Arial"/>
      <w:sz w:val="34"/>
    </w:rPr>
  </w:style>
  <w:style w:type="character" w:styleId="779">
    <w:name w:val="Heading 3 Char"/>
    <w:basedOn w:val="939"/>
    <w:link w:val="935"/>
    <w:uiPriority w:val="9"/>
    <w:rPr>
      <w:rFonts w:ascii="Arial" w:hAnsi="Arial" w:eastAsia="Arial" w:cs="Arial"/>
      <w:sz w:val="30"/>
      <w:szCs w:val="30"/>
    </w:rPr>
  </w:style>
  <w:style w:type="character" w:styleId="780">
    <w:name w:val="Heading 4 Char"/>
    <w:basedOn w:val="939"/>
    <w:link w:val="936"/>
    <w:uiPriority w:val="9"/>
    <w:rPr>
      <w:rFonts w:ascii="Arial" w:hAnsi="Arial" w:eastAsia="Arial" w:cs="Arial"/>
      <w:b/>
      <w:bCs/>
      <w:sz w:val="26"/>
      <w:szCs w:val="26"/>
    </w:rPr>
  </w:style>
  <w:style w:type="character" w:styleId="781">
    <w:name w:val="Heading 5 Char"/>
    <w:basedOn w:val="939"/>
    <w:link w:val="937"/>
    <w:uiPriority w:val="9"/>
    <w:rPr>
      <w:rFonts w:ascii="Arial" w:hAnsi="Arial" w:eastAsia="Arial" w:cs="Arial"/>
      <w:b/>
      <w:bCs/>
      <w:sz w:val="24"/>
      <w:szCs w:val="24"/>
    </w:rPr>
  </w:style>
  <w:style w:type="character" w:styleId="782">
    <w:name w:val="Heading 6 Char"/>
    <w:basedOn w:val="939"/>
    <w:link w:val="938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32"/>
    <w:next w:val="932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3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32"/>
    <w:next w:val="932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3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32"/>
    <w:next w:val="932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3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No Spacing"/>
    <w:uiPriority w:val="1"/>
    <w:qFormat/>
    <w:pPr>
      <w:spacing w:before="0" w:after="0" w:line="240" w:lineRule="auto"/>
    </w:pPr>
  </w:style>
  <w:style w:type="character" w:styleId="790">
    <w:name w:val="Title Char"/>
    <w:basedOn w:val="939"/>
    <w:link w:val="1013"/>
    <w:uiPriority w:val="10"/>
    <w:rPr>
      <w:sz w:val="48"/>
      <w:szCs w:val="48"/>
    </w:rPr>
  </w:style>
  <w:style w:type="character" w:styleId="791">
    <w:name w:val="Subtitle Char"/>
    <w:basedOn w:val="939"/>
    <w:link w:val="1009"/>
    <w:uiPriority w:val="11"/>
    <w:rPr>
      <w:sz w:val="24"/>
      <w:szCs w:val="24"/>
    </w:rPr>
  </w:style>
  <w:style w:type="paragraph" w:styleId="792">
    <w:name w:val="Quote"/>
    <w:basedOn w:val="932"/>
    <w:next w:val="932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32"/>
    <w:next w:val="932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character" w:styleId="796">
    <w:name w:val="Header Char"/>
    <w:basedOn w:val="939"/>
    <w:link w:val="996"/>
    <w:uiPriority w:val="99"/>
  </w:style>
  <w:style w:type="character" w:styleId="797">
    <w:name w:val="Footer Char"/>
    <w:basedOn w:val="939"/>
    <w:link w:val="984"/>
    <w:uiPriority w:val="99"/>
  </w:style>
  <w:style w:type="paragraph" w:styleId="798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984"/>
    <w:uiPriority w:val="99"/>
  </w:style>
  <w:style w:type="table" w:styleId="800">
    <w:name w:val="Table Grid Light"/>
    <w:basedOn w:val="9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9">
    <w:name w:val="List Table 7 Colorful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0">
    <w:name w:val="List Table 7 Colorful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1">
    <w:name w:val="List Table 7 Colorful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2">
    <w:name w:val="List Table 7 Colorful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3">
    <w:name w:val="List Table 7 Colorful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4">
    <w:name w:val="Lined - Accent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Lined - Accent 2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Lined - Accent 3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Lined - Accent 4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Lined - Accent 5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Lined - Accent 6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 &amp; Lined - Accent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Bordered &amp; Lined - Accent 2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Bordered &amp; Lined - Accent 3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Bordered &amp; Lined - Accent 4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Bordered &amp; Lined - Accent 5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Bordered &amp; Lined - Accent 6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3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paragraph" w:styleId="927">
    <w:name w:val="endnote text"/>
    <w:basedOn w:val="932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39"/>
    <w:uiPriority w:val="99"/>
    <w:semiHidden/>
    <w:unhideWhenUsed/>
    <w:rPr>
      <w:vertAlign w:val="superscript"/>
    </w:r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link w:val="942"/>
    <w:qFormat/>
    <w:pPr>
      <w:ind w:left="-1" w:hanging="1"/>
      <w:spacing w:line="1" w:lineRule="atLeast"/>
      <w:outlineLvl w:val="0"/>
    </w:pPr>
    <w:rPr>
      <w:sz w:val="28"/>
    </w:rPr>
  </w:style>
  <w:style w:type="paragraph" w:styleId="933">
    <w:name w:val="Heading 1"/>
    <w:basedOn w:val="932"/>
    <w:next w:val="932"/>
    <w:link w:val="983"/>
    <w:uiPriority w:val="9"/>
    <w:qFormat/>
    <w:pPr>
      <w:keepNext/>
      <w:spacing w:before="240" w:after="60"/>
    </w:pPr>
    <w:rPr>
      <w:rFonts w:ascii="Cambria" w:hAnsi="Cambria"/>
      <w:b/>
      <w:sz w:val="32"/>
    </w:rPr>
  </w:style>
  <w:style w:type="paragraph" w:styleId="934">
    <w:name w:val="Heading 2"/>
    <w:basedOn w:val="932"/>
    <w:next w:val="932"/>
    <w:link w:val="1016"/>
    <w:uiPriority w:val="9"/>
    <w:qFormat/>
    <w:pPr>
      <w:keepLines/>
      <w:keepNext/>
      <w:spacing w:before="360" w:after="80"/>
      <w:outlineLvl w:val="1"/>
    </w:pPr>
    <w:rPr>
      <w:b/>
      <w:sz w:val="36"/>
    </w:rPr>
  </w:style>
  <w:style w:type="paragraph" w:styleId="935">
    <w:name w:val="Heading 3"/>
    <w:basedOn w:val="932"/>
    <w:next w:val="932"/>
    <w:link w:val="953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936">
    <w:name w:val="Heading 4"/>
    <w:basedOn w:val="932"/>
    <w:next w:val="932"/>
    <w:link w:val="1015"/>
    <w:uiPriority w:val="9"/>
    <w:qFormat/>
    <w:pPr>
      <w:keepLines/>
      <w:keepNext/>
      <w:spacing w:before="240" w:after="40"/>
      <w:outlineLvl w:val="3"/>
    </w:pPr>
    <w:rPr>
      <w:b/>
      <w:sz w:val="24"/>
    </w:rPr>
  </w:style>
  <w:style w:type="paragraph" w:styleId="937">
    <w:name w:val="Heading 5"/>
    <w:basedOn w:val="932"/>
    <w:next w:val="932"/>
    <w:link w:val="982"/>
    <w:uiPriority w:val="9"/>
    <w:qFormat/>
    <w:pPr>
      <w:keepLines/>
      <w:keepNext/>
      <w:spacing w:before="220" w:after="40"/>
      <w:outlineLvl w:val="4"/>
    </w:pPr>
    <w:rPr>
      <w:b/>
      <w:sz w:val="22"/>
    </w:rPr>
  </w:style>
  <w:style w:type="paragraph" w:styleId="938">
    <w:name w:val="Heading 6"/>
    <w:basedOn w:val="932"/>
    <w:next w:val="932"/>
    <w:link w:val="1017"/>
    <w:uiPriority w:val="9"/>
    <w:qFormat/>
    <w:pPr>
      <w:keepLines/>
      <w:keepNext/>
      <w:spacing w:before="200" w:after="40"/>
      <w:outlineLvl w:val="5"/>
    </w:pPr>
    <w:rPr>
      <w:b/>
      <w:sz w:val="20"/>
    </w:rPr>
  </w:style>
  <w:style w:type="character" w:styleId="939" w:default="1">
    <w:name w:val="Default Paragraph Font"/>
    <w:uiPriority w:val="1"/>
    <w:semiHidden/>
    <w:unhideWhenUsed/>
  </w:style>
  <w:style w:type="table" w:styleId="9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1" w:default="1">
    <w:name w:val="No List"/>
    <w:uiPriority w:val="99"/>
    <w:semiHidden/>
    <w:unhideWhenUsed/>
  </w:style>
  <w:style w:type="character" w:styleId="942" w:customStyle="1">
    <w:name w:val="Обычный1"/>
    <w:rPr>
      <w:color w:val="000000"/>
      <w:sz w:val="28"/>
    </w:rPr>
  </w:style>
  <w:style w:type="paragraph" w:styleId="943">
    <w:name w:val="toc 2"/>
    <w:next w:val="932"/>
    <w:link w:val="944"/>
    <w:uiPriority w:val="39"/>
    <w:pPr>
      <w:ind w:left="200"/>
    </w:pPr>
    <w:rPr>
      <w:rFonts w:ascii="XO Thames" w:hAnsi="XO Thames"/>
      <w:sz w:val="28"/>
    </w:rPr>
  </w:style>
  <w:style w:type="character" w:styleId="944" w:customStyle="1">
    <w:name w:val="Оглавление 2 Знак"/>
    <w:link w:val="943"/>
    <w:rPr>
      <w:rFonts w:ascii="XO Thames" w:hAnsi="XO Thames"/>
      <w:sz w:val="28"/>
    </w:rPr>
  </w:style>
  <w:style w:type="paragraph" w:styleId="945">
    <w:name w:val="annotation subject"/>
    <w:basedOn w:val="1011"/>
    <w:next w:val="1011"/>
    <w:link w:val="946"/>
    <w:rPr>
      <w:b/>
    </w:rPr>
  </w:style>
  <w:style w:type="character" w:styleId="946" w:customStyle="1">
    <w:name w:val="Тема примечания Знак"/>
    <w:basedOn w:val="1012"/>
    <w:link w:val="945"/>
    <w:rPr>
      <w:b/>
      <w:color w:val="000000"/>
      <w:sz w:val="20"/>
    </w:rPr>
  </w:style>
  <w:style w:type="paragraph" w:styleId="947">
    <w:name w:val="toc 4"/>
    <w:next w:val="932"/>
    <w:link w:val="948"/>
    <w:uiPriority w:val="39"/>
    <w:pPr>
      <w:ind w:left="600"/>
    </w:pPr>
    <w:rPr>
      <w:rFonts w:ascii="XO Thames" w:hAnsi="XO Thames"/>
      <w:sz w:val="28"/>
    </w:rPr>
  </w:style>
  <w:style w:type="character" w:styleId="948" w:customStyle="1">
    <w:name w:val="Оглавление 4 Знак"/>
    <w:link w:val="947"/>
    <w:rPr>
      <w:rFonts w:ascii="XO Thames" w:hAnsi="XO Thames"/>
      <w:sz w:val="28"/>
    </w:rPr>
  </w:style>
  <w:style w:type="paragraph" w:styleId="949">
    <w:name w:val="toc 6"/>
    <w:next w:val="932"/>
    <w:link w:val="950"/>
    <w:uiPriority w:val="39"/>
    <w:pPr>
      <w:ind w:left="1000"/>
    </w:pPr>
    <w:rPr>
      <w:rFonts w:ascii="XO Thames" w:hAnsi="XO Thames"/>
      <w:sz w:val="28"/>
    </w:rPr>
  </w:style>
  <w:style w:type="character" w:styleId="950" w:customStyle="1">
    <w:name w:val="Оглавление 6 Знак"/>
    <w:link w:val="949"/>
    <w:rPr>
      <w:rFonts w:ascii="XO Thames" w:hAnsi="XO Thames"/>
      <w:sz w:val="28"/>
    </w:rPr>
  </w:style>
  <w:style w:type="paragraph" w:styleId="951">
    <w:name w:val="toc 7"/>
    <w:next w:val="932"/>
    <w:link w:val="952"/>
    <w:uiPriority w:val="39"/>
    <w:pPr>
      <w:ind w:left="1200"/>
    </w:pPr>
    <w:rPr>
      <w:rFonts w:ascii="XO Thames" w:hAnsi="XO Thames"/>
      <w:sz w:val="28"/>
    </w:rPr>
  </w:style>
  <w:style w:type="character" w:styleId="952" w:customStyle="1">
    <w:name w:val="Оглавление 7 Знак"/>
    <w:link w:val="951"/>
    <w:rPr>
      <w:rFonts w:ascii="XO Thames" w:hAnsi="XO Thames"/>
      <w:sz w:val="28"/>
    </w:rPr>
  </w:style>
  <w:style w:type="character" w:styleId="953" w:customStyle="1">
    <w:name w:val="Заголовок 3 Знак1"/>
    <w:basedOn w:val="942"/>
    <w:link w:val="935"/>
    <w:rPr>
      <w:rFonts w:ascii="Arial" w:hAnsi="Arial"/>
      <w:b/>
      <w:color w:val="000000"/>
      <w:sz w:val="26"/>
    </w:rPr>
  </w:style>
  <w:style w:type="paragraph" w:styleId="954" w:customStyle="1">
    <w:name w:val="Заголовок 3 Знак"/>
    <w:link w:val="955"/>
    <w:rPr>
      <w:rFonts w:ascii="Arial" w:hAnsi="Arial"/>
      <w:b/>
      <w:sz w:val="26"/>
    </w:rPr>
  </w:style>
  <w:style w:type="character" w:styleId="955" w:customStyle="1">
    <w:name w:val="Заголовок 3 Знак"/>
    <w:link w:val="954"/>
    <w:rPr>
      <w:rFonts w:ascii="Arial" w:hAnsi="Arial"/>
      <w:b/>
      <w:sz w:val="26"/>
    </w:rPr>
  </w:style>
  <w:style w:type="paragraph" w:styleId="956" w:customStyle="1">
    <w:name w:val="Текст выноски Знак"/>
    <w:link w:val="957"/>
    <w:rPr>
      <w:rFonts w:ascii="Segoe UI" w:hAnsi="Segoe UI"/>
      <w:sz w:val="18"/>
    </w:rPr>
  </w:style>
  <w:style w:type="character" w:styleId="957" w:customStyle="1">
    <w:name w:val="Текст выноски Знак"/>
    <w:link w:val="956"/>
    <w:rPr>
      <w:rFonts w:ascii="Segoe UI" w:hAnsi="Segoe UI"/>
      <w:color w:val="000000"/>
      <w:sz w:val="18"/>
    </w:rPr>
  </w:style>
  <w:style w:type="paragraph" w:styleId="958">
    <w:name w:val="Body Text"/>
    <w:basedOn w:val="932"/>
    <w:link w:val="959"/>
    <w:pPr>
      <w:spacing w:after="120"/>
    </w:pPr>
    <w:rPr>
      <w:sz w:val="20"/>
    </w:rPr>
  </w:style>
  <w:style w:type="character" w:styleId="959" w:customStyle="1">
    <w:name w:val="Основной текст Знак1"/>
    <w:basedOn w:val="942"/>
    <w:link w:val="958"/>
    <w:rPr>
      <w:color w:val="000000"/>
      <w:sz w:val="20"/>
    </w:rPr>
  </w:style>
  <w:style w:type="paragraph" w:styleId="960" w:customStyle="1">
    <w:name w:val="Нижний колонтитул Знак"/>
    <w:link w:val="961"/>
  </w:style>
  <w:style w:type="character" w:styleId="961" w:customStyle="1">
    <w:name w:val="Нижний колонтитул Знак"/>
    <w:link w:val="960"/>
    <w:rPr>
      <w:rFonts w:ascii="Times New Roman" w:hAnsi="Times New Roman"/>
    </w:rPr>
  </w:style>
  <w:style w:type="paragraph" w:styleId="962">
    <w:name w:val="Balloon Text"/>
    <w:basedOn w:val="932"/>
    <w:link w:val="963"/>
    <w:rPr>
      <w:rFonts w:ascii="Segoe UI" w:hAnsi="Segoe UI"/>
      <w:sz w:val="18"/>
    </w:rPr>
  </w:style>
  <w:style w:type="character" w:styleId="963" w:customStyle="1">
    <w:name w:val="Текст выноски Знак1"/>
    <w:basedOn w:val="942"/>
    <w:link w:val="962"/>
    <w:rPr>
      <w:rFonts w:ascii="Segoe UI" w:hAnsi="Segoe UI"/>
      <w:color w:val="000000"/>
      <w:sz w:val="18"/>
    </w:rPr>
  </w:style>
  <w:style w:type="paragraph" w:styleId="964" w:customStyle="1">
    <w:name w:val="Основной текст с отступом Знак"/>
    <w:link w:val="965"/>
  </w:style>
  <w:style w:type="character" w:styleId="965" w:customStyle="1">
    <w:name w:val="Основной текст с отступом Знак"/>
    <w:link w:val="964"/>
    <w:rPr>
      <w:rFonts w:ascii="Times New Roman" w:hAnsi="Times New Roman"/>
      <w:sz w:val="20"/>
    </w:rPr>
  </w:style>
  <w:style w:type="paragraph" w:styleId="966" w:customStyle="1">
    <w:name w:val="apple-style-span"/>
    <w:basedOn w:val="1004"/>
    <w:link w:val="967"/>
  </w:style>
  <w:style w:type="character" w:styleId="967" w:customStyle="1">
    <w:name w:val="apple-style-span"/>
    <w:basedOn w:val="939"/>
    <w:link w:val="966"/>
  </w:style>
  <w:style w:type="paragraph" w:styleId="968" w:customStyle="1">
    <w:name w:val="Основной текст Знак"/>
    <w:link w:val="969"/>
  </w:style>
  <w:style w:type="character" w:styleId="969" w:customStyle="1">
    <w:name w:val="Основной текст Знак"/>
    <w:link w:val="968"/>
    <w:rPr>
      <w:rFonts w:ascii="Times New Roman" w:hAnsi="Times New Roman"/>
      <w:sz w:val="20"/>
    </w:rPr>
  </w:style>
  <w:style w:type="paragraph" w:styleId="970">
    <w:name w:val="toc 3"/>
    <w:next w:val="932"/>
    <w:link w:val="971"/>
    <w:uiPriority w:val="39"/>
    <w:pPr>
      <w:ind w:left="400"/>
    </w:pPr>
    <w:rPr>
      <w:rFonts w:ascii="XO Thames" w:hAnsi="XO Thames"/>
      <w:sz w:val="28"/>
    </w:rPr>
  </w:style>
  <w:style w:type="character" w:styleId="971" w:customStyle="1">
    <w:name w:val="Оглавление 3 Знак"/>
    <w:link w:val="970"/>
    <w:rPr>
      <w:rFonts w:ascii="XO Thames" w:hAnsi="XO Thames"/>
      <w:sz w:val="28"/>
    </w:rPr>
  </w:style>
  <w:style w:type="paragraph" w:styleId="972">
    <w:name w:val="List Paragraph"/>
    <w:basedOn w:val="932"/>
    <w:link w:val="973"/>
    <w:pPr>
      <w:contextualSpacing/>
      <w:ind w:left="720" w:firstLine="0"/>
      <w:jc w:val="both"/>
    </w:pPr>
  </w:style>
  <w:style w:type="character" w:styleId="973" w:customStyle="1">
    <w:name w:val="Абзац списка Знак"/>
    <w:basedOn w:val="942"/>
    <w:link w:val="972"/>
    <w:rPr>
      <w:color w:val="000000"/>
      <w:sz w:val="28"/>
    </w:rPr>
  </w:style>
  <w:style w:type="paragraph" w:styleId="974" w:customStyle="1">
    <w:name w:val="Заголовок 1 Знак"/>
    <w:link w:val="975"/>
    <w:rPr>
      <w:rFonts w:ascii="Cambria" w:hAnsi="Cambria"/>
      <w:b/>
      <w:sz w:val="32"/>
    </w:rPr>
  </w:style>
  <w:style w:type="character" w:styleId="975" w:customStyle="1">
    <w:name w:val="Заголовок 1 Знак"/>
    <w:link w:val="974"/>
    <w:rPr>
      <w:rFonts w:ascii="Cambria" w:hAnsi="Cambria"/>
      <w:b/>
      <w:sz w:val="32"/>
    </w:rPr>
  </w:style>
  <w:style w:type="paragraph" w:styleId="976" w:customStyle="1">
    <w:name w:val="Обычный1"/>
    <w:link w:val="977"/>
    <w:pPr>
      <w:ind w:left="-1" w:hanging="1"/>
      <w:jc w:val="both"/>
      <w:spacing w:line="1" w:lineRule="atLeast"/>
      <w:widowControl w:val="off"/>
      <w:outlineLvl w:val="0"/>
    </w:pPr>
    <w:rPr>
      <w:sz w:val="24"/>
    </w:rPr>
  </w:style>
  <w:style w:type="character" w:styleId="977" w:customStyle="1">
    <w:name w:val="Обычный1"/>
    <w:link w:val="976"/>
    <w:rPr>
      <w:color w:val="000000"/>
      <w:sz w:val="24"/>
    </w:rPr>
  </w:style>
  <w:style w:type="paragraph" w:styleId="978" w:customStyle="1">
    <w:name w:val="accented"/>
    <w:basedOn w:val="1004"/>
    <w:link w:val="979"/>
  </w:style>
  <w:style w:type="character" w:styleId="979" w:customStyle="1">
    <w:name w:val="accented"/>
    <w:basedOn w:val="939"/>
    <w:link w:val="978"/>
  </w:style>
  <w:style w:type="paragraph" w:styleId="980">
    <w:name w:val="Body Text Indent"/>
    <w:basedOn w:val="932"/>
    <w:link w:val="981"/>
    <w:pPr>
      <w:ind w:left="283" w:firstLine="0"/>
      <w:spacing w:after="120"/>
    </w:pPr>
    <w:rPr>
      <w:sz w:val="20"/>
    </w:rPr>
  </w:style>
  <w:style w:type="character" w:styleId="981" w:customStyle="1">
    <w:name w:val="Основной текст с отступом Знак1"/>
    <w:basedOn w:val="942"/>
    <w:link w:val="980"/>
    <w:rPr>
      <w:color w:val="000000"/>
      <w:sz w:val="20"/>
    </w:rPr>
  </w:style>
  <w:style w:type="character" w:styleId="982" w:customStyle="1">
    <w:name w:val="Заголовок 5 Знак"/>
    <w:basedOn w:val="942"/>
    <w:link w:val="937"/>
    <w:rPr>
      <w:b/>
      <w:color w:val="000000"/>
      <w:sz w:val="22"/>
    </w:rPr>
  </w:style>
  <w:style w:type="character" w:styleId="983" w:customStyle="1">
    <w:name w:val="Заголовок 1 Знак1"/>
    <w:basedOn w:val="942"/>
    <w:link w:val="933"/>
    <w:rPr>
      <w:rFonts w:ascii="Cambria" w:hAnsi="Cambria"/>
      <w:b/>
      <w:color w:val="000000"/>
      <w:sz w:val="32"/>
    </w:rPr>
  </w:style>
  <w:style w:type="paragraph" w:styleId="984">
    <w:name w:val="Footer"/>
    <w:basedOn w:val="932"/>
    <w:link w:val="985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985" w:customStyle="1">
    <w:name w:val="Нижний колонтитул Знак1"/>
    <w:basedOn w:val="942"/>
    <w:link w:val="984"/>
    <w:rPr>
      <w:color w:val="000000"/>
      <w:sz w:val="20"/>
    </w:rPr>
  </w:style>
  <w:style w:type="paragraph" w:styleId="986" w:customStyle="1">
    <w:name w:val="Гиперссылка1"/>
    <w:link w:val="987"/>
    <w:rPr>
      <w:color w:val="0000ff"/>
      <w:u w:val="single"/>
    </w:rPr>
  </w:style>
  <w:style w:type="character" w:styleId="987">
    <w:name w:val="Hyperlink"/>
    <w:link w:val="986"/>
    <w:rPr>
      <w:color w:val="0000ff"/>
      <w:u w:val="single"/>
    </w:rPr>
  </w:style>
  <w:style w:type="paragraph" w:styleId="988" w:customStyle="1">
    <w:name w:val="Footnote"/>
    <w:basedOn w:val="932"/>
    <w:link w:val="989"/>
    <w:pPr>
      <w:spacing w:line="240" w:lineRule="auto"/>
    </w:pPr>
    <w:rPr>
      <w:sz w:val="20"/>
    </w:rPr>
  </w:style>
  <w:style w:type="character" w:styleId="989" w:customStyle="1">
    <w:name w:val="Footnote"/>
    <w:basedOn w:val="942"/>
    <w:link w:val="988"/>
    <w:rPr>
      <w:color w:val="000000"/>
      <w:sz w:val="20"/>
    </w:rPr>
  </w:style>
  <w:style w:type="paragraph" w:styleId="990">
    <w:name w:val="toc 1"/>
    <w:next w:val="932"/>
    <w:link w:val="991"/>
    <w:uiPriority w:val="39"/>
    <w:rPr>
      <w:rFonts w:ascii="XO Thames" w:hAnsi="XO Thames"/>
      <w:b/>
      <w:sz w:val="28"/>
    </w:rPr>
  </w:style>
  <w:style w:type="character" w:styleId="991" w:customStyle="1">
    <w:name w:val="Оглавление 1 Знак"/>
    <w:link w:val="990"/>
    <w:rPr>
      <w:rFonts w:ascii="XO Thames" w:hAnsi="XO Thames"/>
      <w:b/>
      <w:sz w:val="28"/>
    </w:rPr>
  </w:style>
  <w:style w:type="paragraph" w:styleId="992" w:customStyle="1">
    <w:name w:val="Верхний колонтитул Знак"/>
    <w:link w:val="993"/>
  </w:style>
  <w:style w:type="character" w:styleId="993" w:customStyle="1">
    <w:name w:val="Верхний колонтитул Знак"/>
    <w:link w:val="992"/>
    <w:rPr>
      <w:rFonts w:ascii="Times New Roman" w:hAnsi="Times New Roman"/>
      <w:sz w:val="20"/>
    </w:rPr>
  </w:style>
  <w:style w:type="paragraph" w:styleId="994" w:customStyle="1">
    <w:name w:val="Header and Footer"/>
    <w:link w:val="995"/>
    <w:pPr>
      <w:jc w:val="both"/>
    </w:pPr>
    <w:rPr>
      <w:rFonts w:ascii="XO Thames" w:hAnsi="XO Thames"/>
    </w:rPr>
  </w:style>
  <w:style w:type="character" w:styleId="995" w:customStyle="1">
    <w:name w:val="Header and Footer"/>
    <w:link w:val="994"/>
    <w:rPr>
      <w:rFonts w:ascii="XO Thames" w:hAnsi="XO Thames"/>
      <w:sz w:val="20"/>
    </w:rPr>
  </w:style>
  <w:style w:type="paragraph" w:styleId="996">
    <w:name w:val="Header"/>
    <w:basedOn w:val="932"/>
    <w:link w:val="997"/>
    <w:pPr>
      <w:widowControl w:val="off"/>
    </w:pPr>
    <w:rPr>
      <w:sz w:val="20"/>
    </w:rPr>
  </w:style>
  <w:style w:type="character" w:styleId="997" w:customStyle="1">
    <w:name w:val="Верхний колонтитул Знак1"/>
    <w:basedOn w:val="942"/>
    <w:link w:val="996"/>
    <w:rPr>
      <w:color w:val="000000"/>
      <w:sz w:val="20"/>
    </w:rPr>
  </w:style>
  <w:style w:type="paragraph" w:styleId="998">
    <w:name w:val="toc 9"/>
    <w:next w:val="932"/>
    <w:link w:val="999"/>
    <w:uiPriority w:val="39"/>
    <w:pPr>
      <w:ind w:left="1600"/>
    </w:pPr>
    <w:rPr>
      <w:rFonts w:ascii="XO Thames" w:hAnsi="XO Thames"/>
      <w:sz w:val="28"/>
    </w:rPr>
  </w:style>
  <w:style w:type="character" w:styleId="999" w:customStyle="1">
    <w:name w:val="Оглавление 9 Знак"/>
    <w:link w:val="998"/>
    <w:rPr>
      <w:rFonts w:ascii="XO Thames" w:hAnsi="XO Thames"/>
      <w:sz w:val="28"/>
    </w:rPr>
  </w:style>
  <w:style w:type="paragraph" w:styleId="1000" w:customStyle="1">
    <w:name w:val="Знак сноски1"/>
    <w:basedOn w:val="1004"/>
    <w:link w:val="1001"/>
    <w:rPr>
      <w:vertAlign w:val="superscript"/>
    </w:rPr>
  </w:style>
  <w:style w:type="character" w:styleId="1001">
    <w:name w:val="footnote reference"/>
    <w:basedOn w:val="939"/>
    <w:link w:val="1000"/>
    <w:rPr>
      <w:vertAlign w:val="superscript"/>
    </w:rPr>
  </w:style>
  <w:style w:type="paragraph" w:styleId="1002">
    <w:name w:val="toc 8"/>
    <w:next w:val="932"/>
    <w:link w:val="1003"/>
    <w:uiPriority w:val="39"/>
    <w:pPr>
      <w:ind w:left="1400"/>
    </w:pPr>
    <w:rPr>
      <w:rFonts w:ascii="XO Thames" w:hAnsi="XO Thames"/>
      <w:sz w:val="28"/>
    </w:rPr>
  </w:style>
  <w:style w:type="character" w:styleId="1003" w:customStyle="1">
    <w:name w:val="Оглавление 8 Знак"/>
    <w:link w:val="1002"/>
    <w:rPr>
      <w:rFonts w:ascii="XO Thames" w:hAnsi="XO Thames"/>
      <w:sz w:val="28"/>
    </w:rPr>
  </w:style>
  <w:style w:type="paragraph" w:styleId="1004" w:customStyle="1">
    <w:name w:val="Основной шрифт абзаца1"/>
    <w:link w:val="1005"/>
  </w:style>
  <w:style w:type="paragraph" w:styleId="1005" w:customStyle="1">
    <w:name w:val="Знак примечания1"/>
    <w:basedOn w:val="1004"/>
    <w:link w:val="1006"/>
    <w:rPr>
      <w:sz w:val="16"/>
    </w:rPr>
  </w:style>
  <w:style w:type="character" w:styleId="1006">
    <w:name w:val="annotation reference"/>
    <w:basedOn w:val="939"/>
    <w:link w:val="1005"/>
    <w:rPr>
      <w:sz w:val="16"/>
    </w:rPr>
  </w:style>
  <w:style w:type="paragraph" w:styleId="1007">
    <w:name w:val="toc 5"/>
    <w:next w:val="932"/>
    <w:link w:val="1008"/>
    <w:uiPriority w:val="39"/>
    <w:pPr>
      <w:ind w:left="800"/>
    </w:pPr>
    <w:rPr>
      <w:rFonts w:ascii="XO Thames" w:hAnsi="XO Thames"/>
      <w:sz w:val="28"/>
    </w:rPr>
  </w:style>
  <w:style w:type="character" w:styleId="1008" w:customStyle="1">
    <w:name w:val="Оглавление 5 Знак"/>
    <w:link w:val="1007"/>
    <w:rPr>
      <w:rFonts w:ascii="XO Thames" w:hAnsi="XO Thames"/>
      <w:sz w:val="28"/>
    </w:rPr>
  </w:style>
  <w:style w:type="paragraph" w:styleId="1009">
    <w:name w:val="Subtitle"/>
    <w:basedOn w:val="932"/>
    <w:next w:val="932"/>
    <w:link w:val="1010"/>
    <w:uiPriority w:val="11"/>
    <w:qFormat/>
    <w:pPr>
      <w:keepLines/>
      <w:keepNext/>
      <w:spacing w:before="360" w:after="80"/>
    </w:pPr>
    <w:rPr>
      <w:rFonts w:ascii="Georgia" w:hAnsi="Georgia"/>
      <w:i/>
      <w:color w:val="666666"/>
      <w:sz w:val="48"/>
    </w:rPr>
  </w:style>
  <w:style w:type="character" w:styleId="1010" w:customStyle="1">
    <w:name w:val="Подзаголовок Знак"/>
    <w:basedOn w:val="942"/>
    <w:link w:val="1009"/>
    <w:rPr>
      <w:rFonts w:ascii="Georgia" w:hAnsi="Georgia"/>
      <w:i/>
      <w:color w:val="666666"/>
      <w:sz w:val="48"/>
    </w:rPr>
  </w:style>
  <w:style w:type="paragraph" w:styleId="1011">
    <w:name w:val="annotation text"/>
    <w:basedOn w:val="932"/>
    <w:link w:val="1012"/>
    <w:pPr>
      <w:spacing w:line="240" w:lineRule="auto"/>
    </w:pPr>
    <w:rPr>
      <w:sz w:val="20"/>
    </w:rPr>
  </w:style>
  <w:style w:type="character" w:styleId="1012" w:customStyle="1">
    <w:name w:val="Текст примечания Знак"/>
    <w:basedOn w:val="942"/>
    <w:link w:val="1011"/>
    <w:rPr>
      <w:color w:val="000000"/>
      <w:sz w:val="20"/>
    </w:rPr>
  </w:style>
  <w:style w:type="paragraph" w:styleId="1013">
    <w:name w:val="Title"/>
    <w:basedOn w:val="932"/>
    <w:next w:val="932"/>
    <w:link w:val="1014"/>
    <w:uiPriority w:val="10"/>
    <w:qFormat/>
    <w:pPr>
      <w:keepLines/>
      <w:keepNext/>
      <w:spacing w:before="480" w:after="120"/>
    </w:pPr>
    <w:rPr>
      <w:b/>
      <w:sz w:val="72"/>
    </w:rPr>
  </w:style>
  <w:style w:type="character" w:styleId="1014" w:customStyle="1">
    <w:name w:val="Заголовок Знак"/>
    <w:basedOn w:val="942"/>
    <w:link w:val="1013"/>
    <w:rPr>
      <w:b/>
      <w:color w:val="000000"/>
      <w:sz w:val="72"/>
    </w:rPr>
  </w:style>
  <w:style w:type="character" w:styleId="1015" w:customStyle="1">
    <w:name w:val="Заголовок 4 Знак"/>
    <w:basedOn w:val="942"/>
    <w:link w:val="936"/>
    <w:rPr>
      <w:b/>
      <w:color w:val="000000"/>
      <w:sz w:val="24"/>
    </w:rPr>
  </w:style>
  <w:style w:type="character" w:styleId="1016" w:customStyle="1">
    <w:name w:val="Заголовок 2 Знак"/>
    <w:basedOn w:val="942"/>
    <w:link w:val="934"/>
    <w:rPr>
      <w:b/>
      <w:color w:val="000000"/>
      <w:sz w:val="36"/>
    </w:rPr>
  </w:style>
  <w:style w:type="character" w:styleId="1017" w:customStyle="1">
    <w:name w:val="Заголовок 6 Знак"/>
    <w:basedOn w:val="942"/>
    <w:link w:val="938"/>
    <w:rPr>
      <w:b/>
      <w:color w:val="000000"/>
      <w:sz w:val="20"/>
    </w:rPr>
  </w:style>
  <w:style w:type="table" w:styleId="1018">
    <w:name w:val="Table Grid"/>
    <w:basedOn w:val="940"/>
    <w:pPr>
      <w:ind w:left="-1" w:hanging="1"/>
      <w:spacing w:line="1" w:lineRule="atLeast"/>
      <w:outlineLv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StGen0"/>
    <w:basedOn w:val="1019"/>
    <w:semiHidden/>
    <w:unhideWhenUsed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yperlink" Target="https://myrosmol.ru/event/158104" TargetMode="External"/><Relationship Id="rId17" Type="http://schemas.openxmlformats.org/officeDocument/2006/relationships/hyperlink" Target="mailto:odm.n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2024-06-09T14:18:00Z</dcterms:created>
  <dcterms:modified xsi:type="dcterms:W3CDTF">2024-06-19T06:34:46Z</dcterms:modified>
</cp:coreProperties>
</file>