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B05" w:rsidRDefault="00AD189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ДОПОЛНИТЕЛЬНОЕ СОГЛАШЕНИЕ № 1</w:t>
      </w:r>
    </w:p>
    <w:p w:rsidR="008F1B05" w:rsidRDefault="00AD189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 соглашению от 18.03.2022 г. № 142/03-2022</w:t>
      </w:r>
    </w:p>
    <w:p w:rsidR="008F1B05" w:rsidRDefault="00AD189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предоставлении в бюджет </w:t>
      </w:r>
      <w:proofErr w:type="spellStart"/>
      <w:r>
        <w:rPr>
          <w:rFonts w:ascii="Times New Roman" w:hAnsi="Times New Roman"/>
          <w:b/>
          <w:sz w:val="28"/>
        </w:rPr>
        <w:t>Ярковского</w:t>
      </w:r>
      <w:proofErr w:type="spellEnd"/>
      <w:r>
        <w:rPr>
          <w:rFonts w:ascii="Times New Roman" w:hAnsi="Times New Roman"/>
          <w:b/>
          <w:sz w:val="28"/>
        </w:rPr>
        <w:t xml:space="preserve"> сельсовета </w:t>
      </w:r>
    </w:p>
    <w:p w:rsidR="008F1B05" w:rsidRDefault="00AD189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Новосибирского района Новосибирской области </w:t>
      </w:r>
    </w:p>
    <w:p w:rsidR="008F1B05" w:rsidRDefault="00AD189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иных межбюджетных трансфертов </w:t>
      </w:r>
    </w:p>
    <w:p w:rsidR="008F1B05" w:rsidRDefault="00AD189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 счет средств бюджета Новосибирского района Новосибирской области </w:t>
      </w:r>
    </w:p>
    <w:p w:rsidR="008F1B05" w:rsidRDefault="00AD189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реализацию мероприятий муниципальной программы </w:t>
      </w:r>
    </w:p>
    <w:p w:rsidR="008F1B05" w:rsidRDefault="00AD189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Новосибирского района Новосибирской области </w:t>
      </w:r>
    </w:p>
    <w:p w:rsidR="008F1B05" w:rsidRDefault="00AD189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«Обеспечение безопасности жизнедеятельности населения </w:t>
      </w:r>
    </w:p>
    <w:p w:rsidR="008F1B05" w:rsidRDefault="00AD189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Новосибирского района Новосибирской </w:t>
      </w:r>
      <w:r>
        <w:rPr>
          <w:rFonts w:ascii="Times New Roman" w:hAnsi="Times New Roman"/>
          <w:b/>
          <w:sz w:val="28"/>
        </w:rPr>
        <w:t>области на период 2022-2024 годов»</w:t>
      </w:r>
    </w:p>
    <w:p w:rsidR="008F1B05" w:rsidRPr="00515544" w:rsidRDefault="008F1B0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F1B05" w:rsidRPr="00515544" w:rsidRDefault="00AD189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15544">
        <w:rPr>
          <w:rFonts w:ascii="Times New Roman" w:hAnsi="Times New Roman"/>
          <w:sz w:val="27"/>
          <w:szCs w:val="27"/>
        </w:rPr>
        <w:t xml:space="preserve">г. Новосибирск </w:t>
      </w:r>
      <w:r w:rsidRPr="00515544">
        <w:rPr>
          <w:rFonts w:ascii="Times New Roman" w:hAnsi="Times New Roman"/>
          <w:sz w:val="27"/>
          <w:szCs w:val="27"/>
        </w:rPr>
        <w:tab/>
      </w:r>
      <w:r w:rsidRPr="00515544">
        <w:rPr>
          <w:rFonts w:ascii="Times New Roman" w:hAnsi="Times New Roman"/>
          <w:sz w:val="27"/>
          <w:szCs w:val="27"/>
        </w:rPr>
        <w:tab/>
      </w:r>
      <w:r w:rsidRPr="00515544">
        <w:rPr>
          <w:rFonts w:ascii="Times New Roman" w:hAnsi="Times New Roman"/>
          <w:sz w:val="27"/>
          <w:szCs w:val="27"/>
        </w:rPr>
        <w:tab/>
        <w:t xml:space="preserve">                                                        </w:t>
      </w:r>
      <w:proofErr w:type="gramStart"/>
      <w:r w:rsidRPr="00515544">
        <w:rPr>
          <w:rFonts w:ascii="Times New Roman" w:hAnsi="Times New Roman"/>
          <w:sz w:val="27"/>
          <w:szCs w:val="27"/>
        </w:rPr>
        <w:t xml:space="preserve">   «</w:t>
      </w:r>
      <w:proofErr w:type="gramEnd"/>
      <w:r w:rsidRPr="00515544">
        <w:rPr>
          <w:rFonts w:ascii="Times New Roman" w:hAnsi="Times New Roman"/>
          <w:sz w:val="27"/>
          <w:szCs w:val="27"/>
        </w:rPr>
        <w:t>20» марта 2022 г.</w:t>
      </w:r>
    </w:p>
    <w:p w:rsidR="008F1B05" w:rsidRPr="00515544" w:rsidRDefault="008F1B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F1B05" w:rsidRPr="00515544" w:rsidRDefault="00AD189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15544">
        <w:rPr>
          <w:rFonts w:ascii="Times New Roman" w:hAnsi="Times New Roman"/>
          <w:sz w:val="27"/>
          <w:szCs w:val="27"/>
        </w:rPr>
        <w:t>Администрация Новосибирского района Новосибирской области в лице заместителя главы администрации Новосибирского района Ново</w:t>
      </w:r>
      <w:r w:rsidRPr="00515544">
        <w:rPr>
          <w:rFonts w:ascii="Times New Roman" w:hAnsi="Times New Roman"/>
          <w:sz w:val="27"/>
          <w:szCs w:val="27"/>
        </w:rPr>
        <w:t xml:space="preserve">сибирской области </w:t>
      </w:r>
      <w:proofErr w:type="spellStart"/>
      <w:r w:rsidRPr="00515544">
        <w:rPr>
          <w:rFonts w:ascii="Times New Roman" w:hAnsi="Times New Roman"/>
          <w:sz w:val="27"/>
          <w:szCs w:val="27"/>
        </w:rPr>
        <w:t>Каравайцева</w:t>
      </w:r>
      <w:proofErr w:type="spellEnd"/>
      <w:r w:rsidRPr="00515544">
        <w:rPr>
          <w:rFonts w:ascii="Times New Roman" w:hAnsi="Times New Roman"/>
          <w:sz w:val="27"/>
          <w:szCs w:val="27"/>
        </w:rPr>
        <w:t xml:space="preserve"> Фёдора Васильевича, действующего на основании доверенности администрации Новосибирского района Новосибирской области № 22 от 25.03.2022 г., именуемая в дальнейшем «Администрация района», и администрация </w:t>
      </w:r>
      <w:proofErr w:type="spellStart"/>
      <w:r w:rsidRPr="00515544">
        <w:rPr>
          <w:rFonts w:ascii="Times New Roman" w:hAnsi="Times New Roman"/>
          <w:sz w:val="27"/>
          <w:szCs w:val="27"/>
        </w:rPr>
        <w:t>Ярковского</w:t>
      </w:r>
      <w:proofErr w:type="spellEnd"/>
      <w:r w:rsidRPr="00515544">
        <w:rPr>
          <w:rFonts w:ascii="Times New Roman" w:hAnsi="Times New Roman"/>
          <w:sz w:val="27"/>
          <w:szCs w:val="27"/>
        </w:rPr>
        <w:t xml:space="preserve"> сельсовета Н</w:t>
      </w:r>
      <w:r w:rsidRPr="00515544">
        <w:rPr>
          <w:rFonts w:ascii="Times New Roman" w:hAnsi="Times New Roman"/>
          <w:sz w:val="27"/>
          <w:szCs w:val="27"/>
        </w:rPr>
        <w:t xml:space="preserve">овосибирского района Новосибирской области, в лице Главы </w:t>
      </w:r>
      <w:proofErr w:type="spellStart"/>
      <w:r w:rsidRPr="00515544">
        <w:rPr>
          <w:rFonts w:ascii="Times New Roman" w:hAnsi="Times New Roman"/>
          <w:sz w:val="27"/>
          <w:szCs w:val="27"/>
        </w:rPr>
        <w:t>Ярковского</w:t>
      </w:r>
      <w:proofErr w:type="spellEnd"/>
      <w:r w:rsidRPr="00515544">
        <w:rPr>
          <w:rFonts w:ascii="Times New Roman" w:hAnsi="Times New Roman"/>
          <w:sz w:val="27"/>
          <w:szCs w:val="27"/>
        </w:rPr>
        <w:t xml:space="preserve"> сельсовета Новосибирского района Новосибирской области</w:t>
      </w:r>
      <w:r w:rsidRPr="00515544">
        <w:rPr>
          <w:sz w:val="27"/>
          <w:szCs w:val="27"/>
        </w:rPr>
        <w:t xml:space="preserve"> </w:t>
      </w:r>
      <w:proofErr w:type="spellStart"/>
      <w:r w:rsidRPr="00515544">
        <w:rPr>
          <w:rFonts w:ascii="Times New Roman" w:hAnsi="Times New Roman"/>
          <w:sz w:val="27"/>
          <w:szCs w:val="27"/>
        </w:rPr>
        <w:t>Конаха</w:t>
      </w:r>
      <w:proofErr w:type="spellEnd"/>
      <w:r w:rsidRPr="00515544">
        <w:rPr>
          <w:rFonts w:ascii="Times New Roman" w:hAnsi="Times New Roman"/>
          <w:sz w:val="27"/>
          <w:szCs w:val="27"/>
        </w:rPr>
        <w:t xml:space="preserve"> Игоря Евгеньевича, действующего на основании Устава </w:t>
      </w:r>
      <w:proofErr w:type="spellStart"/>
      <w:r w:rsidRPr="00515544">
        <w:rPr>
          <w:rFonts w:ascii="Times New Roman" w:hAnsi="Times New Roman"/>
          <w:sz w:val="27"/>
          <w:szCs w:val="27"/>
        </w:rPr>
        <w:t>Ярковского</w:t>
      </w:r>
      <w:proofErr w:type="spellEnd"/>
      <w:r w:rsidRPr="00515544">
        <w:rPr>
          <w:rFonts w:ascii="Times New Roman" w:hAnsi="Times New Roman"/>
          <w:sz w:val="27"/>
          <w:szCs w:val="27"/>
        </w:rPr>
        <w:t xml:space="preserve"> сельсовета Новосибирского района Новосибирской области, именуем</w:t>
      </w:r>
      <w:r w:rsidRPr="00515544">
        <w:rPr>
          <w:rFonts w:ascii="Times New Roman" w:hAnsi="Times New Roman"/>
          <w:sz w:val="27"/>
          <w:szCs w:val="27"/>
        </w:rPr>
        <w:t>ая в дальнейшем «Администрация сельсовета», с другой стороны, именуемые в дальнейшем «Стороны», в соответствии с Федеральным законом от 06.10.2003 г. № 131-ФЗ «Об общих принципах организации местного самоуправления в Российской Федерации», Бюджетным кодекс</w:t>
      </w:r>
      <w:r w:rsidRPr="00515544">
        <w:rPr>
          <w:rFonts w:ascii="Times New Roman" w:hAnsi="Times New Roman"/>
          <w:sz w:val="27"/>
          <w:szCs w:val="27"/>
        </w:rPr>
        <w:t xml:space="preserve">ом Российской Федерации, иными федеральными законами, законами Новосибирской области, Уставом Новосибирского района Новосибирской области, Уставом </w:t>
      </w:r>
      <w:proofErr w:type="spellStart"/>
      <w:r w:rsidRPr="00515544">
        <w:rPr>
          <w:rFonts w:ascii="Times New Roman" w:hAnsi="Times New Roman"/>
          <w:sz w:val="27"/>
          <w:szCs w:val="27"/>
        </w:rPr>
        <w:t>Ярковского</w:t>
      </w:r>
      <w:proofErr w:type="spellEnd"/>
      <w:r w:rsidRPr="00515544">
        <w:rPr>
          <w:rFonts w:ascii="Times New Roman" w:hAnsi="Times New Roman"/>
          <w:sz w:val="27"/>
          <w:szCs w:val="27"/>
        </w:rPr>
        <w:t xml:space="preserve"> сельсовета Новосибирского района Новосибирской области, Порядком предоставления иных межбюджетных </w:t>
      </w:r>
      <w:r w:rsidRPr="00515544">
        <w:rPr>
          <w:rFonts w:ascii="Times New Roman" w:hAnsi="Times New Roman"/>
          <w:sz w:val="27"/>
          <w:szCs w:val="27"/>
        </w:rPr>
        <w:t>трансфертов из бюджета Новосибирского района Новосибирской области бюджетам городских, сельских поселений Новосибирского района Новосибирской области в рамках муниципальной программы «Обеспечение безопасности жизнедеятельности населения Новосибирского райо</w:t>
      </w:r>
      <w:r w:rsidRPr="00515544">
        <w:rPr>
          <w:rFonts w:ascii="Times New Roman" w:hAnsi="Times New Roman"/>
          <w:sz w:val="27"/>
          <w:szCs w:val="27"/>
        </w:rPr>
        <w:t>на Новосибирской области на период 2022-2024 годов», утвержденной постановлением администрации Новосибирского района Новосибирской области от 29.12.2021 г. № 2408-па, Соглашением от 02.03.2022 г. № 124/03-22  о передаче осуществления своих полномочий по ре</w:t>
      </w:r>
      <w:r w:rsidRPr="00515544">
        <w:rPr>
          <w:rFonts w:ascii="Times New Roman" w:hAnsi="Times New Roman"/>
          <w:sz w:val="27"/>
          <w:szCs w:val="27"/>
        </w:rPr>
        <w:t xml:space="preserve">шению вопросов местного значения, заключенным между администрацией Новосибирского района Новосибирской области и администрацией </w:t>
      </w:r>
      <w:proofErr w:type="spellStart"/>
      <w:r w:rsidRPr="00515544">
        <w:rPr>
          <w:rFonts w:ascii="Times New Roman" w:hAnsi="Times New Roman"/>
          <w:sz w:val="27"/>
          <w:szCs w:val="27"/>
        </w:rPr>
        <w:t>Ярковского</w:t>
      </w:r>
      <w:proofErr w:type="spellEnd"/>
      <w:r w:rsidRPr="00515544">
        <w:rPr>
          <w:rFonts w:ascii="Times New Roman" w:hAnsi="Times New Roman"/>
          <w:sz w:val="27"/>
          <w:szCs w:val="27"/>
        </w:rPr>
        <w:t xml:space="preserve"> сельсовета Новосибирского района Новосибирской области, заключили настоящее дополнительное соглашение № 1 к соглашени</w:t>
      </w:r>
      <w:r w:rsidRPr="00515544">
        <w:rPr>
          <w:rFonts w:ascii="Times New Roman" w:hAnsi="Times New Roman"/>
          <w:sz w:val="27"/>
          <w:szCs w:val="27"/>
        </w:rPr>
        <w:t xml:space="preserve">ю от 18.03.2022 г. № 142/03-2022 о предоставлении в бюджет </w:t>
      </w:r>
      <w:proofErr w:type="spellStart"/>
      <w:r w:rsidRPr="00515544">
        <w:rPr>
          <w:rFonts w:ascii="Times New Roman" w:hAnsi="Times New Roman"/>
          <w:sz w:val="27"/>
          <w:szCs w:val="27"/>
        </w:rPr>
        <w:t>Ярковского</w:t>
      </w:r>
      <w:proofErr w:type="spellEnd"/>
      <w:r w:rsidRPr="00515544">
        <w:rPr>
          <w:rFonts w:ascii="Times New Roman" w:hAnsi="Times New Roman"/>
          <w:sz w:val="27"/>
          <w:szCs w:val="27"/>
        </w:rPr>
        <w:t xml:space="preserve"> сельсовета Новосибирского района Новосибирской области иных межбюджетных трансфертов за счет средств бюджета Новосибирского района Новосибирской области на реализацию мероприятий муницип</w:t>
      </w:r>
      <w:r w:rsidRPr="00515544">
        <w:rPr>
          <w:rFonts w:ascii="Times New Roman" w:hAnsi="Times New Roman"/>
          <w:sz w:val="27"/>
          <w:szCs w:val="27"/>
        </w:rPr>
        <w:t>альной программы Новосибирского района Новосибирской области «Обеспечение безопасности жизнедеятельности населения Новосибирского района Новосибирской области на период 2022-2024 годов» (далее - Соглашение) о нижеследующем:</w:t>
      </w:r>
    </w:p>
    <w:p w:rsidR="008F1B05" w:rsidRPr="00515544" w:rsidRDefault="00AD189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15544">
        <w:rPr>
          <w:rFonts w:ascii="Times New Roman" w:hAnsi="Times New Roman"/>
          <w:sz w:val="27"/>
          <w:szCs w:val="27"/>
        </w:rPr>
        <w:t>1. Внести в Соглашение следующие</w:t>
      </w:r>
      <w:r w:rsidRPr="00515544">
        <w:rPr>
          <w:rFonts w:ascii="Times New Roman" w:hAnsi="Times New Roman"/>
          <w:sz w:val="27"/>
          <w:szCs w:val="27"/>
        </w:rPr>
        <w:t xml:space="preserve"> изменения:</w:t>
      </w:r>
    </w:p>
    <w:p w:rsidR="008F1B05" w:rsidRPr="00515544" w:rsidRDefault="00AD189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15544">
        <w:rPr>
          <w:rFonts w:ascii="Times New Roman" w:hAnsi="Times New Roman"/>
          <w:sz w:val="27"/>
          <w:szCs w:val="27"/>
        </w:rPr>
        <w:t>1.1.  Подпункт 3.3 пункта 3 изложить в следующей редакции:</w:t>
      </w:r>
    </w:p>
    <w:p w:rsidR="008F1B05" w:rsidRPr="00515544" w:rsidRDefault="00AD189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15544">
        <w:rPr>
          <w:rFonts w:ascii="Times New Roman" w:hAnsi="Times New Roman"/>
          <w:sz w:val="27"/>
          <w:szCs w:val="27"/>
        </w:rPr>
        <w:t>«3.1. Иные межбюджетные трансферты предоставляются и расходуются на следующих условиях:</w:t>
      </w:r>
    </w:p>
    <w:p w:rsidR="008F1B05" w:rsidRPr="00515544" w:rsidRDefault="00AD189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15544">
        <w:rPr>
          <w:rFonts w:ascii="Times New Roman" w:hAnsi="Times New Roman"/>
          <w:sz w:val="27"/>
          <w:szCs w:val="27"/>
        </w:rPr>
        <w:t>- целевое использование иных межбюджетных трансфертов (приобретение средств для обеспечения перви</w:t>
      </w:r>
      <w:r w:rsidRPr="00515544">
        <w:rPr>
          <w:rFonts w:ascii="Times New Roman" w:hAnsi="Times New Roman"/>
          <w:sz w:val="27"/>
          <w:szCs w:val="27"/>
        </w:rPr>
        <w:t>чных мер пожарной безопасности);</w:t>
      </w:r>
    </w:p>
    <w:p w:rsidR="008F1B05" w:rsidRPr="00515544" w:rsidRDefault="00AD189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15544">
        <w:rPr>
          <w:rFonts w:ascii="Times New Roman" w:hAnsi="Times New Roman"/>
          <w:sz w:val="27"/>
          <w:szCs w:val="27"/>
        </w:rPr>
        <w:t>- предоставление отчетных документов в соответствии с пунктом 5 настоящего соглашения».</w:t>
      </w:r>
    </w:p>
    <w:p w:rsidR="008F1B05" w:rsidRPr="00515544" w:rsidRDefault="00AD189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15544">
        <w:rPr>
          <w:rFonts w:ascii="Times New Roman" w:hAnsi="Times New Roman"/>
          <w:sz w:val="27"/>
          <w:szCs w:val="27"/>
        </w:rPr>
        <w:t>2. Во всем остальном, что не предусмотрено настоящим дополнительным соглашением № 1, Стороны руководствуются Соглашением.</w:t>
      </w:r>
    </w:p>
    <w:p w:rsidR="008F1B05" w:rsidRPr="00515544" w:rsidRDefault="00AD189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15544">
        <w:rPr>
          <w:rFonts w:ascii="Times New Roman" w:hAnsi="Times New Roman"/>
          <w:sz w:val="27"/>
          <w:szCs w:val="27"/>
        </w:rPr>
        <w:t xml:space="preserve">3. Настоящее </w:t>
      </w:r>
      <w:r w:rsidRPr="00515544">
        <w:rPr>
          <w:rFonts w:ascii="Times New Roman" w:hAnsi="Times New Roman"/>
          <w:sz w:val="27"/>
          <w:szCs w:val="27"/>
        </w:rPr>
        <w:t>дополнительное соглашение № 1 составлено в двух экземплярах, имеющих равную юридическую силу, по одному экземпляру для каждой из Сторон.</w:t>
      </w:r>
    </w:p>
    <w:p w:rsidR="008F1B05" w:rsidRPr="00515544" w:rsidRDefault="00AD189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15544">
        <w:rPr>
          <w:rFonts w:ascii="Times New Roman" w:hAnsi="Times New Roman"/>
          <w:sz w:val="27"/>
          <w:szCs w:val="27"/>
        </w:rPr>
        <w:t>4. Настоящее соглашение вступает в силу с момента его официального опубликования (обнародования) и действует до 31.12.2</w:t>
      </w:r>
      <w:r w:rsidRPr="00515544">
        <w:rPr>
          <w:rFonts w:ascii="Times New Roman" w:hAnsi="Times New Roman"/>
          <w:sz w:val="27"/>
          <w:szCs w:val="27"/>
        </w:rPr>
        <w:t>022 г.</w:t>
      </w:r>
    </w:p>
    <w:p w:rsidR="008F1B05" w:rsidRPr="00515544" w:rsidRDefault="00AD189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15544">
        <w:rPr>
          <w:rFonts w:ascii="Times New Roman" w:hAnsi="Times New Roman"/>
          <w:sz w:val="27"/>
          <w:szCs w:val="27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5385"/>
      </w:tblGrid>
      <w:tr w:rsidR="008F1B05">
        <w:tc>
          <w:tcPr>
            <w:tcW w:w="4536" w:type="dxa"/>
            <w:shd w:val="clear" w:color="auto" w:fill="auto"/>
          </w:tcPr>
          <w:p w:rsidR="008F1B05" w:rsidRDefault="00AD1892">
            <w:pPr>
              <w:keepNext/>
              <w:keepLines/>
              <w:widowControl w:val="0"/>
              <w:tabs>
                <w:tab w:val="left" w:pos="1118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Администрация района</w:t>
            </w:r>
          </w:p>
          <w:p w:rsidR="008F1B05" w:rsidRDefault="008F1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8F1B05" w:rsidRDefault="00AD1892">
            <w:pPr>
              <w:keepNext/>
              <w:keepLines/>
              <w:widowControl w:val="0"/>
              <w:tabs>
                <w:tab w:val="left" w:pos="1118"/>
              </w:tabs>
              <w:spacing w:after="0" w:line="317" w:lineRule="exact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Юридический адрес:</w:t>
            </w:r>
          </w:p>
          <w:p w:rsidR="008F1B05" w:rsidRDefault="00AD1892">
            <w:pPr>
              <w:keepNext/>
              <w:keepLines/>
              <w:widowControl w:val="0"/>
              <w:tabs>
                <w:tab w:val="left" w:pos="1118"/>
              </w:tabs>
              <w:spacing w:after="0" w:line="317" w:lineRule="exact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630007, г. Новосибирск,</w:t>
            </w:r>
          </w:p>
          <w:p w:rsidR="008F1B05" w:rsidRDefault="00AD1892">
            <w:pPr>
              <w:keepNext/>
              <w:keepLines/>
              <w:widowControl w:val="0"/>
              <w:tabs>
                <w:tab w:val="left" w:pos="1118"/>
              </w:tabs>
              <w:spacing w:after="0" w:line="317" w:lineRule="exact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ул. Коммунистическая, 33а   </w:t>
            </w:r>
          </w:p>
          <w:p w:rsidR="008F1B05" w:rsidRDefault="00AD1892">
            <w:pPr>
              <w:keepNext/>
              <w:keepLines/>
              <w:widowControl w:val="0"/>
              <w:tabs>
                <w:tab w:val="left" w:pos="1118"/>
              </w:tabs>
              <w:spacing w:after="0" w:line="317" w:lineRule="exact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получателя: администрация Новосибирского района Новосибирской области    </w:t>
            </w:r>
          </w:p>
          <w:p w:rsidR="008F1B05" w:rsidRDefault="00AD1892">
            <w:pPr>
              <w:keepNext/>
              <w:keepLines/>
              <w:widowControl w:val="0"/>
              <w:tabs>
                <w:tab w:val="left" w:pos="1118"/>
              </w:tabs>
              <w:spacing w:after="0" w:line="317" w:lineRule="exact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л/с 819010011</w:t>
            </w:r>
          </w:p>
          <w:p w:rsidR="008F1B05" w:rsidRDefault="00AD1892">
            <w:pPr>
              <w:keepNext/>
              <w:keepLines/>
              <w:widowControl w:val="0"/>
              <w:tabs>
                <w:tab w:val="left" w:pos="1118"/>
              </w:tabs>
              <w:spacing w:after="0" w:line="317" w:lineRule="exact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 5406300861</w:t>
            </w:r>
          </w:p>
          <w:p w:rsidR="008F1B05" w:rsidRDefault="00AD1892">
            <w:pPr>
              <w:keepNext/>
              <w:keepLines/>
              <w:widowControl w:val="0"/>
              <w:tabs>
                <w:tab w:val="left" w:pos="1118"/>
              </w:tabs>
              <w:spacing w:after="0" w:line="317" w:lineRule="exact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КПП 540601001</w:t>
            </w:r>
          </w:p>
          <w:p w:rsidR="008F1B05" w:rsidRDefault="00AD1892">
            <w:pPr>
              <w:keepNext/>
              <w:keepLines/>
              <w:widowControl w:val="0"/>
              <w:tabs>
                <w:tab w:val="left" w:pos="1118"/>
              </w:tabs>
              <w:spacing w:after="0" w:line="317" w:lineRule="exact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ОКТМО 50640000</w:t>
            </w:r>
          </w:p>
          <w:p w:rsidR="008F1B05" w:rsidRDefault="00AD1892">
            <w:pPr>
              <w:keepNext/>
              <w:keepLines/>
              <w:widowControl w:val="0"/>
              <w:tabs>
                <w:tab w:val="left" w:pos="1118"/>
              </w:tabs>
              <w:spacing w:after="0" w:line="317" w:lineRule="exact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Банка: СИБИРСКОЕ ГУ БАНКА РОССИИ//УФК по Новосибирской области </w:t>
            </w:r>
          </w:p>
          <w:p w:rsidR="008F1B05" w:rsidRDefault="00AD1892">
            <w:pPr>
              <w:keepNext/>
              <w:keepLines/>
              <w:widowControl w:val="0"/>
              <w:tabs>
                <w:tab w:val="left" w:pos="1118"/>
              </w:tabs>
              <w:spacing w:after="0" w:line="317" w:lineRule="exact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Новосибирск</w:t>
            </w:r>
          </w:p>
          <w:p w:rsidR="008F1B05" w:rsidRDefault="00AD1892">
            <w:pPr>
              <w:keepNext/>
              <w:keepLines/>
              <w:widowControl w:val="0"/>
              <w:tabs>
                <w:tab w:val="left" w:pos="1118"/>
              </w:tabs>
              <w:spacing w:after="0" w:line="317" w:lineRule="exact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БИК 015004950</w:t>
            </w:r>
          </w:p>
          <w:p w:rsidR="008F1B05" w:rsidRDefault="00AD1892">
            <w:pPr>
              <w:keepNext/>
              <w:keepLines/>
              <w:widowControl w:val="0"/>
              <w:tabs>
                <w:tab w:val="left" w:pos="1118"/>
              </w:tabs>
              <w:spacing w:after="0" w:line="317" w:lineRule="exact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КС 03231643506400005100</w:t>
            </w:r>
          </w:p>
          <w:p w:rsidR="008F1B05" w:rsidRDefault="00AD1892">
            <w:pPr>
              <w:keepNext/>
              <w:keepLines/>
              <w:widowControl w:val="0"/>
              <w:tabs>
                <w:tab w:val="left" w:pos="1118"/>
              </w:tabs>
              <w:spacing w:after="0" w:line="317" w:lineRule="exact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ЕКС 40102810445370000043</w:t>
            </w:r>
          </w:p>
          <w:p w:rsidR="008F1B05" w:rsidRDefault="008F1B05">
            <w:pPr>
              <w:keepNext/>
              <w:keepLines/>
              <w:widowControl w:val="0"/>
              <w:tabs>
                <w:tab w:val="left" w:pos="11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8F1B05" w:rsidRDefault="008F1B05">
            <w:pPr>
              <w:keepNext/>
              <w:keepLines/>
              <w:widowControl w:val="0"/>
              <w:tabs>
                <w:tab w:val="left" w:pos="11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385" w:type="dxa"/>
          </w:tcPr>
          <w:p w:rsidR="008F1B05" w:rsidRDefault="00AD1892">
            <w:pPr>
              <w:keepNext/>
              <w:keepLines/>
              <w:widowControl w:val="0"/>
              <w:tabs>
                <w:tab w:val="left" w:pos="1118"/>
              </w:tabs>
              <w:spacing w:after="0" w:line="240" w:lineRule="auto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Администрация сельсовета</w:t>
            </w:r>
          </w:p>
          <w:p w:rsidR="008F1B05" w:rsidRDefault="00AD1892">
            <w:pPr>
              <w:spacing w:after="0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 </w:t>
            </w:r>
          </w:p>
          <w:p w:rsidR="008F1B05" w:rsidRDefault="00AD1892">
            <w:pPr>
              <w:spacing w:after="0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Юридический адрес:</w:t>
            </w:r>
          </w:p>
          <w:p w:rsidR="008F1B05" w:rsidRDefault="00AD1892">
            <w:pPr>
              <w:spacing w:after="0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630522, Новосибирская область,</w:t>
            </w:r>
          </w:p>
          <w:p w:rsidR="008F1B05" w:rsidRDefault="00AD1892">
            <w:pPr>
              <w:spacing w:after="0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Новосибирский район, </w:t>
            </w:r>
            <w:proofErr w:type="spellStart"/>
            <w:r>
              <w:rPr>
                <w:rFonts w:ascii="Times New Roman" w:hAnsi="Times New Roman"/>
                <w:sz w:val="28"/>
              </w:rPr>
              <w:t>с.Ярково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ул.Подгорбунского</w:t>
            </w:r>
            <w:proofErr w:type="spellEnd"/>
            <w:r>
              <w:rPr>
                <w:rFonts w:ascii="Times New Roman" w:hAnsi="Times New Roman"/>
                <w:sz w:val="28"/>
              </w:rPr>
              <w:t>, 14</w:t>
            </w:r>
          </w:p>
          <w:p w:rsidR="008F1B05" w:rsidRDefault="00AD1892">
            <w:pPr>
              <w:spacing w:after="0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Наименование получателя:</w:t>
            </w:r>
          </w:p>
          <w:p w:rsidR="008F1B05" w:rsidRDefault="00AD1892">
            <w:pPr>
              <w:spacing w:after="0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УФК по Новосибирской области (администрация </w:t>
            </w:r>
            <w:proofErr w:type="spellStart"/>
            <w:r>
              <w:rPr>
                <w:rFonts w:ascii="Times New Roman" w:hAnsi="Times New Roman"/>
                <w:sz w:val="28"/>
              </w:rPr>
              <w:t>Ярковского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сельсовета Новосибирского района Новосибирской области, л/с 04513000010)  </w:t>
            </w:r>
          </w:p>
          <w:p w:rsidR="008F1B05" w:rsidRDefault="00AD1892">
            <w:pPr>
              <w:spacing w:after="0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ИНН 5433108081, КПП 543301001,</w:t>
            </w:r>
          </w:p>
          <w:p w:rsidR="008F1B05" w:rsidRDefault="00AD1892">
            <w:pPr>
              <w:spacing w:after="0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БИК 015004950,</w:t>
            </w:r>
          </w:p>
          <w:p w:rsidR="008F1B05" w:rsidRDefault="00AD1892">
            <w:pPr>
              <w:spacing w:after="0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КС 03100643000000015100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:rsidR="008F1B05" w:rsidRDefault="00AD1892">
            <w:pPr>
              <w:spacing w:after="0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ЕКС 40102810445370000043</w:t>
            </w:r>
          </w:p>
          <w:p w:rsidR="008F1B05" w:rsidRDefault="00AD1892">
            <w:pPr>
              <w:spacing w:after="0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Банк: Сибирское ГУ Банка России//УФК по Новосибирской области г. Новосибирск</w:t>
            </w:r>
          </w:p>
          <w:p w:rsidR="008F1B05" w:rsidRDefault="00AD1892">
            <w:pPr>
              <w:spacing w:after="0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ОКТМО 50640446,</w:t>
            </w:r>
          </w:p>
          <w:p w:rsidR="008F1B05" w:rsidRDefault="00AD1892">
            <w:pPr>
              <w:spacing w:after="0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ОКПО 04202002</w:t>
            </w:r>
          </w:p>
          <w:p w:rsidR="008F1B05" w:rsidRDefault="00AD1892">
            <w:pPr>
              <w:spacing w:after="0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ОКОНХ 97620</w:t>
            </w:r>
          </w:p>
          <w:p w:rsidR="008F1B05" w:rsidRDefault="00AD1892">
            <w:pPr>
              <w:spacing w:after="0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ОГРН 1025404352566</w:t>
            </w:r>
          </w:p>
          <w:p w:rsidR="008F1B05" w:rsidRDefault="00AD1892">
            <w:pPr>
              <w:spacing w:after="0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ОКАТО 50240846000</w:t>
            </w:r>
          </w:p>
          <w:p w:rsidR="008F1B05" w:rsidRDefault="00AD1892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КБК 55520240014100000150</w:t>
            </w:r>
          </w:p>
          <w:p w:rsidR="00515544" w:rsidRDefault="00515544">
            <w:pPr>
              <w:spacing w:after="0"/>
              <w:rPr>
                <w:rFonts w:ascii="Calibri" w:hAnsi="Calibri"/>
                <w:sz w:val="24"/>
              </w:rPr>
            </w:pPr>
          </w:p>
        </w:tc>
      </w:tr>
      <w:tr w:rsidR="008F1B05">
        <w:trPr>
          <w:trHeight w:val="913"/>
        </w:trPr>
        <w:tc>
          <w:tcPr>
            <w:tcW w:w="4536" w:type="dxa"/>
            <w:shd w:val="clear" w:color="auto" w:fill="auto"/>
          </w:tcPr>
          <w:p w:rsidR="008F1B05" w:rsidRDefault="00AD1892" w:rsidP="00515544">
            <w:pPr>
              <w:keepNext/>
              <w:keepLines/>
              <w:widowControl w:val="0"/>
              <w:tabs>
                <w:tab w:val="left" w:pos="1118"/>
              </w:tabs>
              <w:spacing w:after="0" w:line="240" w:lineRule="exac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Заместитель главы администрации</w:t>
            </w:r>
          </w:p>
          <w:p w:rsidR="00515544" w:rsidRDefault="00AD1892" w:rsidP="00515544">
            <w:pPr>
              <w:keepNext/>
              <w:keepLines/>
              <w:widowControl w:val="0"/>
              <w:tabs>
                <w:tab w:val="left" w:pos="1118"/>
              </w:tabs>
              <w:spacing w:after="0" w:line="240" w:lineRule="exac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Новосибирского </w:t>
            </w:r>
            <w:r>
              <w:rPr>
                <w:rFonts w:ascii="Times New Roman" w:hAnsi="Times New Roman"/>
                <w:b/>
                <w:sz w:val="28"/>
              </w:rPr>
              <w:t xml:space="preserve">района Новосибирской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области</w:t>
            </w:r>
            <w:proofErr w:type="spellEnd"/>
          </w:p>
          <w:p w:rsidR="00AD1892" w:rsidRDefault="00AD1892" w:rsidP="00AD1892">
            <w:pPr>
              <w:keepNext/>
              <w:keepLines/>
              <w:widowControl w:val="0"/>
              <w:tabs>
                <w:tab w:val="left" w:pos="1118"/>
              </w:tabs>
              <w:spacing w:after="0" w:line="240" w:lineRule="exact"/>
              <w:rPr>
                <w:rFonts w:ascii="Times New Roman" w:hAnsi="Times New Roman"/>
                <w:b/>
                <w:sz w:val="28"/>
              </w:rPr>
            </w:pPr>
          </w:p>
          <w:p w:rsidR="008F1B05" w:rsidRDefault="00AD1892" w:rsidP="00AD1892">
            <w:pPr>
              <w:keepNext/>
              <w:keepLines/>
              <w:widowControl w:val="0"/>
              <w:tabs>
                <w:tab w:val="left" w:pos="1118"/>
              </w:tabs>
              <w:spacing w:after="0" w:line="240" w:lineRule="exac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_______________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b/>
                <w:sz w:val="28"/>
              </w:rPr>
              <w:t>Ф.В.Каравайцев</w:t>
            </w:r>
            <w:proofErr w:type="spellEnd"/>
          </w:p>
        </w:tc>
        <w:tc>
          <w:tcPr>
            <w:tcW w:w="5385" w:type="dxa"/>
          </w:tcPr>
          <w:p w:rsidR="00515544" w:rsidRDefault="00AD1892" w:rsidP="00515544">
            <w:pPr>
              <w:spacing w:after="0" w:line="240" w:lineRule="exact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b/>
                <w:sz w:val="28"/>
                <w:highlight w:val="white"/>
              </w:rPr>
              <w:t>Ярковского</w:t>
            </w:r>
            <w:proofErr w:type="spellEnd"/>
            <w:r>
              <w:rPr>
                <w:rFonts w:ascii="Times New Roman" w:hAnsi="Times New Roman"/>
                <w:b/>
                <w:sz w:val="28"/>
                <w:highlight w:val="white"/>
              </w:rPr>
              <w:t xml:space="preserve"> сельсовета Новосибирского района Новосибирской области</w:t>
            </w:r>
          </w:p>
          <w:p w:rsidR="00515544" w:rsidRDefault="00515544" w:rsidP="00515544">
            <w:pPr>
              <w:spacing w:after="0" w:line="240" w:lineRule="exact"/>
              <w:rPr>
                <w:rFonts w:ascii="Times New Roman" w:hAnsi="Times New Roman"/>
                <w:b/>
                <w:sz w:val="28"/>
                <w:highlight w:val="white"/>
              </w:rPr>
            </w:pPr>
          </w:p>
          <w:p w:rsidR="00515544" w:rsidRDefault="00515544" w:rsidP="00515544">
            <w:pPr>
              <w:spacing w:after="0" w:line="240" w:lineRule="exact"/>
              <w:rPr>
                <w:rFonts w:ascii="Times New Roman" w:hAnsi="Times New Roman"/>
                <w:b/>
                <w:sz w:val="28"/>
                <w:highlight w:val="white"/>
              </w:rPr>
            </w:pPr>
          </w:p>
          <w:p w:rsidR="008F1B05" w:rsidRDefault="00AD1892" w:rsidP="00515544">
            <w:pPr>
              <w:spacing w:after="0" w:line="240" w:lineRule="exact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_____________________</w:t>
            </w:r>
            <w:r w:rsidR="00515544">
              <w:rPr>
                <w:rFonts w:ascii="Times New Roman" w:hAnsi="Times New Roman"/>
                <w:b/>
                <w:sz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highlight w:val="white"/>
              </w:rPr>
              <w:t>И.Е.Конах</w:t>
            </w:r>
            <w:proofErr w:type="spellEnd"/>
          </w:p>
        </w:tc>
      </w:tr>
    </w:tbl>
    <w:p w:rsidR="008F1B05" w:rsidRDefault="00AD189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М.П.                                                                   М.П.</w:t>
      </w:r>
    </w:p>
    <w:sectPr w:rsidR="008F1B05">
      <w:pgSz w:w="11906" w:h="16838"/>
      <w:pgMar w:top="851" w:right="567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B05"/>
    <w:rsid w:val="00515544"/>
    <w:rsid w:val="008F1B05"/>
    <w:rsid w:val="00A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0D9C4-9796-42D5-BC8F-3BBDA6F5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52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563C1" w:themeColor="hyperlink"/>
      <w:u w:val="single"/>
    </w:rPr>
  </w:style>
  <w:style w:type="character" w:styleId="a5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Юрий В. Плотников</cp:lastModifiedBy>
  <cp:revision>3</cp:revision>
  <cp:lastPrinted>2023-03-01T11:04:00Z</cp:lastPrinted>
  <dcterms:created xsi:type="dcterms:W3CDTF">2023-03-01T10:59:00Z</dcterms:created>
  <dcterms:modified xsi:type="dcterms:W3CDTF">2023-03-01T11:04:00Z</dcterms:modified>
</cp:coreProperties>
</file>