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67"/>
        <w:jc w:val="center"/>
        <w:spacing w:after="0" w:line="240" w:lineRule="auto"/>
        <w:rPr>
          <w:rFonts w:ascii="XO Thames" w:hAnsi="XO Thames" w:eastAsia="XO Thames" w:cs="XO Thames"/>
          <w:b/>
          <w:bCs/>
          <w:sz w:val="28"/>
          <w:szCs w:val="28"/>
          <w:highlight w:val="none"/>
        </w:rPr>
      </w:pPr>
      <w:r>
        <w:rPr>
          <w:rFonts w:ascii="XO Thames" w:hAnsi="XO Thames" w:eastAsia="XO Thames" w:cs="XO Thames"/>
          <w:b/>
          <w:sz w:val="28"/>
          <w:highlight w:val="white"/>
        </w:rPr>
        <w:t xml:space="preserve">Извещение</w:t>
      </w:r>
      <w:r>
        <w:rPr>
          <w:rFonts w:ascii="XO Thames" w:hAnsi="XO Thames" w:eastAsia="XO Thames" w:cs="XO Thames"/>
          <w:b/>
          <w:bCs/>
          <w:sz w:val="28"/>
          <w:szCs w:val="28"/>
          <w:highlight w:val="none"/>
        </w:rPr>
      </w:r>
      <w:r>
        <w:rPr>
          <w:rFonts w:ascii="XO Thames" w:hAnsi="XO Thames" w:eastAsia="XO Thames" w:cs="XO Thames"/>
          <w:b/>
          <w:bCs/>
          <w:sz w:val="28"/>
          <w:szCs w:val="28"/>
          <w:highlight w:val="none"/>
        </w:rPr>
      </w:r>
    </w:p>
    <w:p>
      <w:pPr>
        <w:ind w:left="0" w:right="0" w:firstLine="567"/>
        <w:jc w:val="center"/>
        <w:spacing w:after="0" w:line="240" w:lineRule="auto"/>
        <w:rPr>
          <w:rFonts w:ascii="XO Thames" w:hAnsi="XO Thames" w:cs="XO Thames"/>
          <w:b/>
          <w:sz w:val="28"/>
          <w:highlight w:val="white"/>
        </w:rPr>
      </w:pPr>
      <w:r>
        <w:rPr>
          <w:rFonts w:ascii="XO Thames" w:hAnsi="XO Thames" w:eastAsia="XO Thames" w:cs="XO Thames"/>
          <w:b/>
          <w:sz w:val="28"/>
          <w:highlight w:val="white"/>
        </w:rPr>
        <w:t xml:space="preserve">администрации Новосибирского района Новосибирской области </w:t>
      </w:r>
      <w:r>
        <w:rPr>
          <w:rFonts w:ascii="XO Thames" w:hAnsi="XO Thames" w:cs="XO Thames"/>
          <w:b/>
          <w:sz w:val="28"/>
          <w:highlight w:val="white"/>
        </w:rPr>
      </w:r>
      <w:r>
        <w:rPr>
          <w:rFonts w:ascii="XO Thames" w:hAnsi="XO Thames" w:cs="XO Thames"/>
          <w:b/>
          <w:sz w:val="28"/>
          <w:highlight w:val="white"/>
        </w:rPr>
      </w:r>
    </w:p>
    <w:p>
      <w:pPr>
        <w:ind w:left="0" w:right="0" w:firstLine="567"/>
        <w:jc w:val="center"/>
        <w:spacing w:after="0" w:line="240" w:lineRule="auto"/>
        <w:rPr>
          <w:rFonts w:ascii="XO Thames" w:hAnsi="XO Thames" w:cs="XO Thames"/>
          <w:sz w:val="28"/>
          <w:highlight w:val="white"/>
        </w:rPr>
      </w:pPr>
      <w:r>
        <w:rPr>
          <w:rFonts w:ascii="XO Thames" w:hAnsi="XO Thames" w:eastAsia="XO Thames" w:cs="XO Thames"/>
          <w:b/>
          <w:sz w:val="28"/>
          <w:highlight w:val="white"/>
        </w:rPr>
        <w:t xml:space="preserve">о предстоящем заключении договора на размещение </w:t>
      </w:r>
      <w:r>
        <w:rPr>
          <w:rFonts w:ascii="XO Thames" w:hAnsi="XO Thames" w:cs="XO Thames"/>
          <w:sz w:val="28"/>
          <w:highlight w:val="white"/>
        </w:rPr>
      </w:r>
      <w:r>
        <w:rPr>
          <w:rFonts w:ascii="XO Thames" w:hAnsi="XO Thames" w:cs="XO Thames"/>
          <w:sz w:val="28"/>
          <w:highlight w:val="white"/>
        </w:rPr>
      </w:r>
    </w:p>
    <w:p>
      <w:pPr>
        <w:ind w:left="0" w:right="0" w:firstLine="567"/>
        <w:jc w:val="center"/>
        <w:spacing w:after="0" w:line="240" w:lineRule="auto"/>
        <w:rPr>
          <w:rFonts w:ascii="XO Thames" w:hAnsi="XO Thames" w:cs="XO Thames"/>
          <w:b/>
          <w:sz w:val="28"/>
          <w:highlight w:val="white"/>
        </w:rPr>
      </w:pPr>
      <w:r>
        <w:rPr>
          <w:rFonts w:ascii="XO Thames" w:hAnsi="XO Thames" w:eastAsia="XO Thames" w:cs="XO Thames"/>
          <w:b/>
          <w:sz w:val="28"/>
          <w:highlight w:val="none"/>
        </w:rPr>
        <w:t xml:space="preserve">н</w:t>
      </w:r>
      <w:r>
        <w:rPr>
          <w:rFonts w:ascii="XO Thames" w:hAnsi="XO Thames" w:eastAsia="XO Thames" w:cs="XO Thames"/>
          <w:b/>
          <w:sz w:val="28"/>
          <w:highlight w:val="white"/>
        </w:rPr>
        <w:t xml:space="preserve">естационарного торгового объекта</w:t>
      </w:r>
      <w:r>
        <w:rPr>
          <w:rFonts w:ascii="XO Thames" w:hAnsi="XO Thames" w:eastAsia="XO Thames" w:cs="XO Thames"/>
          <w:b/>
          <w:sz w:val="28"/>
          <w:highlight w:val="white"/>
        </w:rPr>
        <w:t xml:space="preserve"> на территории </w:t>
      </w:r>
      <w:r>
        <w:rPr>
          <w:rFonts w:ascii="XO Thames" w:hAnsi="XO Thames" w:eastAsia="XO Thames" w:cs="XO Thames"/>
          <w:b/>
          <w:sz w:val="28"/>
          <w:highlight w:val="white"/>
        </w:rPr>
        <w:t xml:space="preserve">Новосибирского района Новосибирской области</w:t>
      </w:r>
      <w:r>
        <w:rPr>
          <w:rFonts w:ascii="XO Thames" w:hAnsi="XO Thames" w:cs="XO Thames"/>
          <w:b/>
          <w:sz w:val="28"/>
          <w:highlight w:val="white"/>
        </w:rPr>
      </w:r>
      <w:r>
        <w:rPr>
          <w:rFonts w:ascii="XO Thames" w:hAnsi="XO Thames" w:cs="XO Thames"/>
          <w:b/>
          <w:sz w:val="28"/>
          <w:highlight w:val="white"/>
        </w:rPr>
      </w:r>
    </w:p>
    <w:p>
      <w:pPr>
        <w:ind w:left="0" w:right="0" w:firstLine="567"/>
        <w:jc w:val="center"/>
        <w:spacing w:after="0" w:line="240" w:lineRule="auto"/>
        <w:rPr>
          <w:rFonts w:ascii="XO Thames" w:hAnsi="XO Thames" w:cs="XO Thames"/>
          <w:sz w:val="28"/>
          <w:highlight w:val="white"/>
        </w:rPr>
      </w:pPr>
      <w:r>
        <w:rPr>
          <w:rFonts w:ascii="XO Thames" w:hAnsi="XO Thames" w:eastAsia="XO Thames" w:cs="XO Thames"/>
          <w:sz w:val="28"/>
          <w:highlight w:val="white"/>
        </w:rPr>
      </w:r>
      <w:r>
        <w:rPr>
          <w:rFonts w:ascii="XO Thames" w:hAnsi="XO Thames" w:cs="XO Thames"/>
          <w:sz w:val="28"/>
          <w:highlight w:val="white"/>
        </w:rPr>
      </w:r>
      <w:r>
        <w:rPr>
          <w:rFonts w:ascii="XO Thames" w:hAnsi="XO Thames" w:cs="XO Thames"/>
          <w:sz w:val="28"/>
          <w:highlight w:val="white"/>
        </w:rPr>
      </w:r>
    </w:p>
    <w:p>
      <w:pPr>
        <w:ind w:left="0" w:right="0" w:firstLine="567"/>
        <w:jc w:val="both"/>
        <w:spacing w:after="0" w:line="240" w:lineRule="auto"/>
        <w:rPr>
          <w:rFonts w:ascii="XO Thames" w:hAnsi="XO Thames" w:cs="XO Thames"/>
          <w:sz w:val="28"/>
          <w:highlight w:val="white"/>
        </w:rPr>
      </w:pPr>
      <w:r>
        <w:rPr>
          <w:rFonts w:ascii="XO Thames" w:hAnsi="XO Thames" w:eastAsia="XO Thames" w:cs="XO Thames"/>
          <w:sz w:val="28"/>
          <w:highlight w:val="white"/>
        </w:rPr>
        <w:t xml:space="preserve">В соответствии с </w:t>
      </w:r>
      <w:r>
        <w:rPr>
          <w:rFonts w:ascii="XO Thames" w:hAnsi="XO Thames" w:eastAsia="XO Thames" w:cs="XO Thames"/>
          <w:sz w:val="28"/>
          <w:highlight w:val="white"/>
        </w:rPr>
        <w:t xml:space="preserve">подпунктом 1 пункта 25 Порядка</w:t>
      </w:r>
      <w:r>
        <w:rPr>
          <w:rFonts w:ascii="XO Thames" w:hAnsi="XO Thames" w:eastAsia="XO Thames" w:cs="XO Thames"/>
          <w:sz w:val="28"/>
          <w:highlight w:val="white"/>
        </w:rPr>
        <w:t xml:space="preserve"> размещения нестационарных торговых объектов без предоставления земельного участка на территории Новосибирского района Новосибирской области, утвержденн</w:t>
      </w:r>
      <w:r>
        <w:rPr>
          <w:rFonts w:ascii="XO Thames" w:hAnsi="XO Thames" w:eastAsia="XO Thames" w:cs="XO Thames"/>
          <w:sz w:val="28"/>
          <w:highlight w:val="white"/>
        </w:rPr>
        <w:t xml:space="preserve">ого</w:t>
      </w:r>
      <w:r>
        <w:rPr>
          <w:rFonts w:ascii="XO Thames" w:hAnsi="XO Thames" w:eastAsia="XO Thames" w:cs="XO Thames"/>
          <w:sz w:val="28"/>
          <w:highlight w:val="white"/>
        </w:rPr>
        <w:t xml:space="preserve"> решением </w:t>
      </w:r>
      <w:r>
        <w:rPr>
          <w:rFonts w:ascii="XO Thames" w:hAnsi="XO Thames" w:eastAsia="XO Thames" w:cs="XO Thames"/>
          <w:sz w:val="28"/>
          <w:highlight w:val="white"/>
        </w:rPr>
        <w:t xml:space="preserve">С</w:t>
      </w:r>
      <w:r>
        <w:rPr>
          <w:rFonts w:ascii="XO Thames" w:hAnsi="XO Thames" w:eastAsia="XO Thames" w:cs="XO Thames"/>
          <w:sz w:val="28"/>
          <w:highlight w:val="white"/>
        </w:rPr>
        <w:t xml:space="preserve">овета депутатов Новосибирского района Новосибирской области № 7 от 29.04.2021г., </w:t>
      </w:r>
      <w:r>
        <w:rPr>
          <w:rFonts w:ascii="XO Thames" w:hAnsi="XO Thames" w:eastAsia="XO Thames" w:cs="XO Thames"/>
          <w:sz w:val="28"/>
          <w:highlight w:val="white"/>
        </w:rPr>
        <w:t xml:space="preserve">администрация Новосибирского района Новосибирской области </w:t>
      </w:r>
      <w:r>
        <w:rPr>
          <w:rFonts w:ascii="XO Thames" w:hAnsi="XO Thames" w:eastAsia="XO Thames" w:cs="XO Thames"/>
          <w:sz w:val="28"/>
          <w:highlight w:val="white"/>
        </w:rPr>
        <w:t xml:space="preserve">извещает о </w:t>
      </w:r>
      <w:r>
        <w:rPr>
          <w:rFonts w:ascii="XO Thames" w:hAnsi="XO Thames" w:eastAsia="XO Thames" w:cs="XO Thames"/>
          <w:sz w:val="28"/>
          <w:highlight w:val="white"/>
        </w:rPr>
        <w:t xml:space="preserve">предстоящем</w:t>
      </w:r>
      <w:r>
        <w:rPr>
          <w:rFonts w:ascii="XO Thames" w:hAnsi="XO Thames" w:eastAsia="XO Thames" w:cs="XO Thames"/>
          <w:sz w:val="28"/>
          <w:highlight w:val="white"/>
        </w:rPr>
        <w:t xml:space="preserve"> заключении договор</w:t>
      </w:r>
      <w:r>
        <w:rPr>
          <w:rFonts w:ascii="XO Thames" w:hAnsi="XO Thames" w:eastAsia="XO Thames" w:cs="XO Thames"/>
          <w:sz w:val="28"/>
          <w:highlight w:val="white"/>
        </w:rPr>
        <w:t xml:space="preserve">ов</w:t>
      </w:r>
      <w:r>
        <w:rPr>
          <w:rFonts w:ascii="XO Thames" w:hAnsi="XO Thames" w:eastAsia="XO Thames" w:cs="XO Thames"/>
          <w:sz w:val="28"/>
          <w:highlight w:val="white"/>
        </w:rPr>
        <w:t xml:space="preserve"> на размещение нестационарн</w:t>
      </w:r>
      <w:r>
        <w:rPr>
          <w:rFonts w:ascii="XO Thames" w:hAnsi="XO Thames" w:eastAsia="XO Thames" w:cs="XO Thames"/>
          <w:sz w:val="28"/>
          <w:highlight w:val="white"/>
        </w:rPr>
        <w:t xml:space="preserve">ых</w:t>
      </w:r>
      <w:r>
        <w:rPr>
          <w:rFonts w:ascii="XO Thames" w:hAnsi="XO Thames" w:eastAsia="XO Thames" w:cs="XO Thames"/>
          <w:sz w:val="28"/>
          <w:highlight w:val="white"/>
        </w:rPr>
        <w:t xml:space="preserve"> торгов</w:t>
      </w:r>
      <w:r>
        <w:rPr>
          <w:rFonts w:ascii="XO Thames" w:hAnsi="XO Thames" w:eastAsia="XO Thames" w:cs="XO Thames"/>
          <w:sz w:val="28"/>
          <w:highlight w:val="white"/>
        </w:rPr>
        <w:t xml:space="preserve">ых</w:t>
      </w:r>
      <w:r>
        <w:rPr>
          <w:rFonts w:ascii="XO Thames" w:hAnsi="XO Thames" w:eastAsia="XO Thames" w:cs="XO Thames"/>
          <w:sz w:val="28"/>
          <w:highlight w:val="white"/>
        </w:rPr>
        <w:t xml:space="preserve"> объект</w:t>
      </w:r>
      <w:r>
        <w:rPr>
          <w:rFonts w:ascii="XO Thames" w:hAnsi="XO Thames" w:eastAsia="XO Thames" w:cs="XO Thames"/>
          <w:sz w:val="28"/>
          <w:highlight w:val="white"/>
        </w:rPr>
        <w:t xml:space="preserve">ов </w:t>
      </w:r>
      <w:r>
        <w:rPr>
          <w:rFonts w:ascii="XO Thames" w:hAnsi="XO Thames" w:eastAsia="XO Thames" w:cs="XO Thames"/>
          <w:sz w:val="28"/>
          <w:highlight w:val="white"/>
        </w:rPr>
        <w:t xml:space="preserve">без пр</w:t>
      </w:r>
      <w:r>
        <w:rPr>
          <w:rFonts w:ascii="XO Thames" w:hAnsi="XO Thames" w:eastAsia="XO Thames" w:cs="XO Thames"/>
          <w:sz w:val="28"/>
          <w:highlight w:val="white"/>
        </w:rPr>
        <w:t xml:space="preserve">едоставления земельного участка, согласно</w:t>
      </w:r>
      <w:r>
        <w:rPr>
          <w:rFonts w:ascii="XO Thames" w:hAnsi="XO Thames" w:eastAsia="XO Thames" w:cs="XO Thames"/>
          <w:sz w:val="28"/>
          <w:highlight w:val="white"/>
        </w:rPr>
        <w:t xml:space="preserve"> </w:t>
      </w:r>
      <w:r>
        <w:rPr>
          <w:rFonts w:ascii="XO Thames" w:hAnsi="XO Thames" w:eastAsia="XO Thames" w:cs="XO Thames"/>
          <w:sz w:val="28"/>
          <w:highlight w:val="white"/>
        </w:rPr>
        <w:t xml:space="preserve"> приложению </w:t>
      </w:r>
      <w:r>
        <w:rPr>
          <w:rFonts w:ascii="XO Thames" w:hAnsi="XO Thames" w:eastAsia="XO Thames" w:cs="XO Thames"/>
          <w:sz w:val="28"/>
          <w:highlight w:val="white"/>
        </w:rPr>
        <w:t xml:space="preserve"> </w:t>
      </w:r>
      <w:r>
        <w:rPr>
          <w:rFonts w:ascii="XO Thames" w:hAnsi="XO Thames" w:eastAsia="XO Thames" w:cs="XO Thames"/>
          <w:sz w:val="28"/>
          <w:highlight w:val="white"/>
        </w:rPr>
        <w:t xml:space="preserve">№ 1 </w:t>
      </w:r>
      <w:r>
        <w:rPr>
          <w:rFonts w:ascii="XO Thames" w:hAnsi="XO Thames" w:eastAsia="XO Thames" w:cs="XO Thames"/>
          <w:sz w:val="28"/>
          <w:highlight w:val="white"/>
        </w:rPr>
        <w:t xml:space="preserve">к настоящему извещению.</w:t>
      </w:r>
      <w:r>
        <w:rPr>
          <w:rFonts w:ascii="XO Thames" w:hAnsi="XO Thames" w:cs="XO Thames"/>
          <w:sz w:val="28"/>
          <w:highlight w:val="white"/>
        </w:rPr>
      </w:r>
      <w:r>
        <w:rPr>
          <w:rFonts w:ascii="XO Thames" w:hAnsi="XO Thames" w:cs="XO Thames"/>
          <w:sz w:val="28"/>
          <w:highlight w:val="white"/>
        </w:rPr>
      </w:r>
    </w:p>
    <w:p>
      <w:pPr>
        <w:ind w:left="0" w:right="0" w:firstLine="567"/>
        <w:jc w:val="both"/>
        <w:spacing w:after="0" w:line="240" w:lineRule="auto"/>
        <w:rPr>
          <w:rFonts w:ascii="XO Thames" w:hAnsi="XO Thames" w:cs="XO Thames"/>
          <w:sz w:val="28"/>
          <w:highlight w:val="white"/>
        </w:rPr>
      </w:pPr>
      <w:r>
        <w:rPr>
          <w:rFonts w:ascii="XO Thames" w:hAnsi="XO Thames" w:eastAsia="XO Thames" w:cs="XO Thames"/>
          <w:highlight w:val="white"/>
        </w:rPr>
      </w:r>
      <w:bookmarkStart w:id="0" w:name="_GoBack"/>
      <w:r>
        <w:rPr>
          <w:rFonts w:ascii="XO Thames" w:hAnsi="XO Thames" w:eastAsia="XO Thames" w:cs="XO Thames"/>
          <w:highlight w:val="white"/>
        </w:rPr>
      </w:r>
      <w:bookmarkEnd w:id="0"/>
      <w:r>
        <w:rPr>
          <w:rFonts w:ascii="XO Thames" w:hAnsi="XO Thames" w:eastAsia="XO Thames" w:cs="XO Thames"/>
          <w:b/>
          <w:bCs/>
          <w:sz w:val="28"/>
          <w:highlight w:val="white"/>
        </w:rPr>
        <w:t xml:space="preserve">Ц</w:t>
      </w:r>
      <w:r>
        <w:rPr>
          <w:rFonts w:ascii="XO Thames" w:hAnsi="XO Thames" w:eastAsia="XO Thames" w:cs="XO Thames"/>
          <w:b/>
          <w:bCs/>
          <w:sz w:val="28"/>
          <w:highlight w:val="white"/>
        </w:rPr>
        <w:t xml:space="preserve">ель пре</w:t>
      </w:r>
      <w:r>
        <w:rPr>
          <w:rFonts w:ascii="XO Thames" w:hAnsi="XO Thames" w:eastAsia="XO Thames" w:cs="XO Thames"/>
          <w:b/>
          <w:bCs/>
          <w:sz w:val="28"/>
          <w:highlight w:val="white"/>
        </w:rPr>
        <w:t xml:space="preserve">доставления: </w:t>
      </w:r>
      <w:r>
        <w:rPr>
          <w:rFonts w:ascii="XO Thames" w:hAnsi="XO Thames" w:eastAsia="XO Thames" w:cs="XO Thames"/>
          <w:sz w:val="28"/>
          <w:highlight w:val="white"/>
        </w:rPr>
        <w:t xml:space="preserve">для размещения </w:t>
      </w:r>
      <w:r>
        <w:rPr>
          <w:rFonts w:ascii="XO Thames" w:hAnsi="XO Thames" w:eastAsia="XO Thames" w:cs="XO Thames"/>
          <w:sz w:val="28"/>
          <w:highlight w:val="white"/>
        </w:rPr>
        <w:t xml:space="preserve">нестационарного </w:t>
      </w:r>
      <w:r>
        <w:rPr>
          <w:rFonts w:ascii="XO Thames" w:hAnsi="XO Thames" w:eastAsia="XO Thames" w:cs="XO Thames"/>
          <w:sz w:val="28"/>
          <w:highlight w:val="white"/>
        </w:rPr>
        <w:t xml:space="preserve">торгового объекта.</w:t>
      </w:r>
      <w:r>
        <w:rPr>
          <w:rFonts w:ascii="XO Thames" w:hAnsi="XO Thames" w:cs="XO Thames"/>
          <w:sz w:val="28"/>
          <w:highlight w:val="white"/>
        </w:rPr>
      </w:r>
      <w:r>
        <w:rPr>
          <w:rFonts w:ascii="XO Thames" w:hAnsi="XO Thames" w:cs="XO Thames"/>
          <w:sz w:val="28"/>
          <w:highlight w:val="white"/>
        </w:rPr>
      </w:r>
    </w:p>
    <w:p>
      <w:pPr>
        <w:ind w:left="0" w:right="0" w:firstLine="567"/>
        <w:jc w:val="both"/>
        <w:spacing w:after="0" w:line="240" w:lineRule="auto"/>
        <w:rPr>
          <w:rFonts w:ascii="XO Thames" w:hAnsi="XO Thames" w:cs="XO Thames"/>
          <w:sz w:val="28"/>
          <w:szCs w:val="28"/>
          <w:highlight w:val="white"/>
        </w:rPr>
      </w:pPr>
      <w:r>
        <w:rPr>
          <w:rFonts w:ascii="XO Thames" w:hAnsi="XO Thames" w:eastAsia="XO Thames" w:cs="XO Thames"/>
          <w:sz w:val="28"/>
          <w:highlight w:val="white"/>
        </w:rPr>
        <w:t xml:space="preserve">Стоимость пользования местом для размещения нестационарного торгового объекта – лот №1, составляет 56 697 (пятьдесят шесть тысяч шестьсот девяносто семь) рублей в год; </w:t>
      </w:r>
      <w:r>
        <w:rPr>
          <w:rFonts w:ascii="XO Thames" w:hAnsi="XO Thames" w:eastAsia="XO Thames" w:cs="XO Thames"/>
          <w:sz w:val="28"/>
          <w:highlight w:val="none"/>
        </w:rPr>
        <w:t xml:space="preserve"> </w:t>
      </w:r>
      <w:r>
        <w:rPr>
          <w:rFonts w:ascii="XO Thames" w:hAnsi="XO Thames" w:cs="XO Thames"/>
          <w:sz w:val="28"/>
          <w:szCs w:val="28"/>
          <w:highlight w:val="white"/>
        </w:rPr>
      </w:r>
      <w:r>
        <w:rPr>
          <w:rFonts w:ascii="XO Thames" w:hAnsi="XO Thames" w:cs="XO Thames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line="240" w:lineRule="auto"/>
        <w:rPr>
          <w:rFonts w:ascii="XO Thames" w:hAnsi="XO Thames" w:eastAsia="XO Thames" w:cs="XO Thames"/>
          <w:b/>
          <w:bCs/>
          <w:sz w:val="28"/>
          <w:szCs w:val="28"/>
          <w:highlight w:val="none"/>
        </w:rPr>
      </w:pPr>
      <w:r>
        <w:rPr>
          <w:rFonts w:ascii="XO Thames" w:hAnsi="XO Thames" w:eastAsia="XO Thames" w:cs="XO Thames"/>
          <w:b/>
          <w:bCs/>
          <w:sz w:val="28"/>
          <w:highlight w:val="white"/>
        </w:rPr>
        <w:t xml:space="preserve">Срок пользования местами: 3 года. </w:t>
      </w:r>
      <w:r>
        <w:rPr>
          <w:rFonts w:ascii="XO Thames" w:hAnsi="XO Thames" w:eastAsia="XO Thames" w:cs="XO Thames"/>
          <w:b/>
          <w:bCs/>
          <w:sz w:val="28"/>
          <w:szCs w:val="28"/>
          <w:highlight w:val="none"/>
        </w:rPr>
      </w:r>
      <w:r>
        <w:rPr>
          <w:rFonts w:ascii="XO Thames" w:hAnsi="XO Thames" w:eastAsia="XO Thames" w:cs="XO Thames"/>
          <w:b/>
          <w:bCs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rFonts w:ascii="XO Thames" w:hAnsi="XO Thames" w:cs="XO Thames"/>
          <w:sz w:val="28"/>
          <w:highlight w:val="white"/>
        </w:rPr>
      </w:pPr>
      <w:r>
        <w:rPr>
          <w:rFonts w:ascii="XO Thames" w:hAnsi="XO Thames" w:eastAsia="XO Thames" w:cs="XO Thames"/>
          <w:sz w:val="28"/>
          <w:highlight w:val="white"/>
        </w:rPr>
        <w:t xml:space="preserve">Граждане</w:t>
      </w:r>
      <w:r>
        <w:rPr>
          <w:rFonts w:ascii="XO Thames" w:hAnsi="XO Thames" w:eastAsia="XO Thames" w:cs="XO Thames"/>
          <w:sz w:val="28"/>
          <w:highlight w:val="white"/>
        </w:rPr>
        <w:t xml:space="preserve">,</w:t>
      </w:r>
      <w:r>
        <w:rPr>
          <w:rFonts w:ascii="XO Thames" w:hAnsi="XO Thames" w:eastAsia="XO Thames" w:cs="XO Thames"/>
          <w:sz w:val="28"/>
          <w:highlight w:val="white"/>
        </w:rPr>
        <w:t xml:space="preserve"> заинтересованные в </w:t>
      </w:r>
      <w:r>
        <w:rPr>
          <w:rFonts w:ascii="XO Thames" w:hAnsi="XO Thames" w:eastAsia="XO Thames" w:cs="XO Thames"/>
          <w:sz w:val="28"/>
          <w:highlight w:val="white"/>
        </w:rPr>
        <w:t xml:space="preserve">заключении договора на размещение нестационарного торгового объекта на территории Новосибирского района Новосибирской области,</w:t>
      </w:r>
      <w:r>
        <w:rPr>
          <w:rFonts w:ascii="XO Thames" w:hAnsi="XO Thames" w:eastAsia="XO Thames" w:cs="XO Thames"/>
          <w:sz w:val="28"/>
          <w:highlight w:val="white"/>
        </w:rPr>
        <w:t xml:space="preserve"> </w:t>
      </w:r>
      <w:r>
        <w:rPr>
          <w:rFonts w:ascii="XO Thames" w:hAnsi="XO Thames" w:eastAsia="XO Thames" w:cs="XO Thames"/>
          <w:sz w:val="28"/>
          <w:highlight w:val="white"/>
        </w:rPr>
        <w:t xml:space="preserve">в течении 14 </w:t>
      </w:r>
      <w:r>
        <w:rPr>
          <w:rFonts w:ascii="XO Thames" w:hAnsi="XO Thames" w:eastAsia="XO Thames" w:cs="XO Thames"/>
          <w:sz w:val="28"/>
          <w:highlight w:val="white"/>
        </w:rPr>
        <w:t xml:space="preserve">календарных дней со дня опубликования </w:t>
      </w:r>
      <w:r>
        <w:rPr>
          <w:rFonts w:ascii="XO Thames" w:hAnsi="XO Thames" w:eastAsia="XO Thames" w:cs="XO Thames"/>
          <w:sz w:val="28"/>
          <w:highlight w:val="white"/>
        </w:rPr>
        <w:t xml:space="preserve">и размещения настоящего извещения, вправе подавать заявления о намерении</w:t>
      </w:r>
      <w:r>
        <w:rPr>
          <w:rFonts w:ascii="XO Thames" w:hAnsi="XO Thames" w:eastAsia="XO Thames" w:cs="XO Thames"/>
          <w:sz w:val="28"/>
          <w:highlight w:val="white"/>
        </w:rPr>
        <w:t xml:space="preserve"> </w:t>
      </w:r>
      <w:r>
        <w:rPr>
          <w:rFonts w:ascii="XO Thames" w:hAnsi="XO Thames" w:eastAsia="XO Thames" w:cs="XO Thames"/>
          <w:sz w:val="28"/>
          <w:highlight w:val="white"/>
        </w:rPr>
        <w:t xml:space="preserve">участвовать в аукционе по предоставлению места на размещение нестационарного</w:t>
      </w:r>
      <w:r>
        <w:rPr>
          <w:rFonts w:ascii="XO Thames" w:hAnsi="XO Thames" w:eastAsia="XO Thames" w:cs="XO Thames"/>
          <w:sz w:val="28"/>
          <w:highlight w:val="white"/>
        </w:rPr>
        <w:t xml:space="preserve"> торгового объекта (далее – заявление о намерении).</w:t>
      </w:r>
      <w:r>
        <w:rPr>
          <w:rFonts w:ascii="XO Thames" w:hAnsi="XO Thames" w:cs="XO Thames"/>
          <w:sz w:val="28"/>
          <w:highlight w:val="white"/>
        </w:rPr>
      </w:r>
      <w:r>
        <w:rPr>
          <w:rFonts w:ascii="XO Thames" w:hAnsi="XO Thames" w:cs="XO Thames"/>
          <w:sz w:val="28"/>
          <w:highlight w:val="white"/>
        </w:rPr>
      </w:r>
    </w:p>
    <w:p>
      <w:pPr>
        <w:ind w:left="0" w:right="0" w:firstLine="567"/>
        <w:jc w:val="both"/>
        <w:spacing w:after="0" w:line="240" w:lineRule="auto"/>
        <w:rPr>
          <w:rFonts w:ascii="XO Thames" w:hAnsi="XO Thames" w:eastAsia="XO Thames" w:cs="XO Thames"/>
          <w:sz w:val="28"/>
          <w:szCs w:val="28"/>
          <w:highlight w:val="white"/>
        </w:rPr>
      </w:pPr>
      <w:r>
        <w:rPr>
          <w:rFonts w:ascii="XO Thames" w:hAnsi="XO Thames" w:eastAsia="XO Thames" w:cs="XO Thames"/>
          <w:sz w:val="28"/>
          <w:highlight w:val="white"/>
        </w:rPr>
        <w:t xml:space="preserve">Заявления о намерении с приложенными </w:t>
      </w:r>
      <w:r>
        <w:rPr>
          <w:rFonts w:ascii="XO Thames" w:hAnsi="XO Thames" w:eastAsia="XO Thames" w:cs="XO Thames"/>
          <w:sz w:val="28"/>
          <w:highlight w:val="white"/>
        </w:rPr>
        <w:t xml:space="preserve">документами принимаются в рабочие дни с 08-30 до 16-00 часов местного времени, пятница и предпраздничные дни с 08-30 до 15-00 часов местного времени, обед с 12-30 до 13-00 ч</w:t>
      </w:r>
      <w:r>
        <w:rPr>
          <w:rFonts w:ascii="XO Thames" w:hAnsi="XO Thames" w:eastAsia="XO Thames" w:cs="XO Thames"/>
          <w:sz w:val="28"/>
          <w:highlight w:val="white"/>
        </w:rPr>
        <w:t xml:space="preserve">асов местного времени,</w:t>
      </w:r>
      <w:r>
        <w:rPr>
          <w:rFonts w:ascii="XO Thames" w:hAnsi="XO Thames" w:eastAsia="XO Thames" w:cs="XO Thames"/>
          <w:sz w:val="28"/>
          <w:highlight w:val="white"/>
        </w:rPr>
        <w:t xml:space="preserve"> по адресу: 630007,  г. Новосибирск, ул. Коммунистическая, 33а, (каб. 208) с 03.04.2025 года по 16.04.2025 года. В последний день приема заявок заявки принимаются до 15-00 часов местного времени.</w:t>
      </w:r>
      <w:r>
        <w:rPr>
          <w:rFonts w:ascii="XO Thames" w:hAnsi="XO Thames" w:eastAsia="XO Thames" w:cs="XO Thames"/>
          <w:sz w:val="28"/>
          <w:szCs w:val="28"/>
          <w:highlight w:val="white"/>
        </w:rPr>
      </w:r>
      <w:r>
        <w:rPr>
          <w:rFonts w:ascii="XO Thames" w:hAnsi="XO Thames" w:eastAsia="XO Thames" w:cs="XO Thames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line="240" w:lineRule="auto"/>
        <w:rPr>
          <w:rFonts w:ascii="XO Thames" w:hAnsi="XO Thames" w:cs="XO Thames"/>
          <w:sz w:val="28"/>
          <w:szCs w:val="28"/>
          <w:highlight w:val="white"/>
        </w:rPr>
      </w:pPr>
      <w:r>
        <w:rPr>
          <w:rFonts w:ascii="XO Thames" w:hAnsi="XO Thames" w:eastAsia="XO Thames" w:cs="XO Thames"/>
          <w:sz w:val="28"/>
          <w:highlight w:val="white"/>
        </w:rPr>
        <w:t xml:space="preserve">Заявка заполняется по прилагаемой форме, </w:t>
      </w:r>
      <w:r>
        <w:rPr>
          <w:rFonts w:ascii="XO Thames" w:hAnsi="XO Thames" w:eastAsia="XO Thames" w:cs="XO Thames"/>
          <w:sz w:val="28"/>
          <w:highlight w:val="white"/>
        </w:rPr>
        <w:t xml:space="preserve">согласно приложению № 2</w:t>
      </w:r>
      <w:r>
        <w:rPr>
          <w:rFonts w:ascii="XO Thames" w:hAnsi="XO Thames" w:eastAsia="XO Thames" w:cs="XO Thames"/>
          <w:sz w:val="28"/>
          <w:highlight w:val="white"/>
        </w:rPr>
        <w:t xml:space="preserve">.</w:t>
      </w:r>
      <w:r>
        <w:rPr>
          <w:rFonts w:ascii="XO Thames" w:hAnsi="XO Thames" w:cs="XO Thames"/>
          <w:sz w:val="28"/>
          <w:szCs w:val="28"/>
          <w:highlight w:val="white"/>
        </w:rPr>
      </w:r>
      <w:r>
        <w:rPr>
          <w:rFonts w:ascii="XO Thames" w:hAnsi="XO Thames" w:cs="XO Thames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line="240" w:lineRule="auto"/>
        <w:rPr>
          <w:rFonts w:ascii="XO Thames" w:hAnsi="XO Thames" w:cs="XO Thames"/>
          <w:sz w:val="28"/>
          <w:szCs w:val="28"/>
          <w:highlight w:val="white"/>
        </w:rPr>
      </w:pPr>
      <w:r>
        <w:rPr>
          <w:rFonts w:ascii="XO Thames" w:hAnsi="XO Thames" w:eastAsia="XO Thames" w:cs="XO Thames"/>
          <w:sz w:val="28"/>
          <w:highlight w:val="white"/>
        </w:rPr>
      </w:r>
      <w:r>
        <w:rPr>
          <w:rFonts w:ascii="XO Thames" w:hAnsi="XO Thames" w:cs="XO Thames"/>
          <w:sz w:val="28"/>
          <w:szCs w:val="28"/>
          <w:highlight w:val="white"/>
        </w:rPr>
      </w:r>
      <w:r>
        <w:rPr>
          <w:rFonts w:ascii="XO Thames" w:hAnsi="XO Thames" w:cs="XO Thames"/>
          <w:sz w:val="28"/>
          <w:szCs w:val="28"/>
          <w:highlight w:val="white"/>
        </w:rPr>
      </w:r>
    </w:p>
    <w:p>
      <w:pPr>
        <w:pStyle w:val="948"/>
        <w:ind w:left="0" w:right="0" w:firstLine="567"/>
        <w:jc w:val="both"/>
        <w:rPr>
          <w:rFonts w:ascii="XO Thames" w:hAnsi="XO Thames" w:cs="XO Thames"/>
          <w:sz w:val="28"/>
          <w:szCs w:val="28"/>
          <w:highlight w:val="white"/>
        </w:rPr>
      </w:pP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К заявлению о намерении прилагаются следующие документы: </w:t>
      </w:r>
      <w:r>
        <w:rPr>
          <w:rFonts w:ascii="XO Thames" w:hAnsi="XO Thames" w:cs="XO Thames"/>
          <w:sz w:val="28"/>
          <w:szCs w:val="28"/>
          <w:highlight w:val="white"/>
        </w:rPr>
      </w:r>
      <w:r>
        <w:rPr>
          <w:rFonts w:ascii="XO Thames" w:hAnsi="XO Thames" w:cs="XO Thames"/>
          <w:sz w:val="28"/>
          <w:szCs w:val="28"/>
          <w:highlight w:val="white"/>
        </w:rPr>
      </w:r>
    </w:p>
    <w:p>
      <w:pPr>
        <w:pStyle w:val="948"/>
        <w:numPr>
          <w:ilvl w:val="0"/>
          <w:numId w:val="52"/>
        </w:numPr>
        <w:ind w:left="0" w:right="0" w:firstLine="567"/>
        <w:jc w:val="both"/>
        <w:rPr>
          <w:rFonts w:ascii="XO Thames" w:hAnsi="XO Thames" w:cs="XO Thames"/>
          <w:sz w:val="28"/>
          <w:szCs w:val="28"/>
          <w:highlight w:val="white"/>
        </w:rPr>
      </w:pP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копия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 документа, подтверждающего полномочия руководителя (для юридических лиц); </w:t>
      </w:r>
      <w:r>
        <w:rPr>
          <w:rFonts w:ascii="XO Thames" w:hAnsi="XO Thames" w:cs="XO Thames"/>
          <w:sz w:val="28"/>
          <w:szCs w:val="28"/>
          <w:highlight w:val="white"/>
        </w:rPr>
      </w:r>
      <w:r>
        <w:rPr>
          <w:rFonts w:ascii="XO Thames" w:hAnsi="XO Thames" w:cs="XO Thames"/>
          <w:sz w:val="28"/>
          <w:szCs w:val="28"/>
          <w:highlight w:val="white"/>
        </w:rPr>
      </w:r>
    </w:p>
    <w:p>
      <w:pPr>
        <w:pStyle w:val="948"/>
        <w:numPr>
          <w:ilvl w:val="0"/>
          <w:numId w:val="52"/>
        </w:numPr>
        <w:ind w:left="0" w:right="0" w:firstLine="567"/>
        <w:jc w:val="both"/>
        <w:rPr>
          <w:rFonts w:ascii="XO Thames" w:hAnsi="XO Thames" w:cs="XO Thames"/>
          <w:sz w:val="28"/>
          <w:szCs w:val="28"/>
          <w:highlight w:val="white"/>
        </w:rPr>
      </w:pP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копия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 документа, удостоверяющего личность заявителя (для индивидуальных предпринимателей); </w:t>
      </w:r>
      <w:r>
        <w:rPr>
          <w:rFonts w:ascii="XO Thames" w:hAnsi="XO Thames" w:cs="XO Thames"/>
          <w:sz w:val="28"/>
          <w:szCs w:val="28"/>
          <w:highlight w:val="white"/>
        </w:rPr>
      </w:r>
      <w:r>
        <w:rPr>
          <w:rFonts w:ascii="XO Thames" w:hAnsi="XO Thames" w:cs="XO Thames"/>
          <w:sz w:val="28"/>
          <w:szCs w:val="28"/>
          <w:highlight w:val="white"/>
        </w:rPr>
      </w:r>
    </w:p>
    <w:p>
      <w:pPr>
        <w:pStyle w:val="948"/>
        <w:numPr>
          <w:ilvl w:val="0"/>
          <w:numId w:val="52"/>
        </w:numPr>
        <w:ind w:left="0" w:right="0" w:firstLine="567"/>
        <w:jc w:val="both"/>
        <w:rPr>
          <w:rFonts w:ascii="XO Thames" w:hAnsi="XO Thames" w:cs="XO Thames"/>
          <w:sz w:val="28"/>
          <w:szCs w:val="28"/>
          <w:highlight w:val="white"/>
        </w:rPr>
      </w:pP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копия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 документа, удостоверяющего л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ичность представителя заявителя, и документа, подтверждающего полномочия представителя заявителя (если с заявлением обращается представитель заявителя); </w:t>
      </w:r>
      <w:r>
        <w:rPr>
          <w:rFonts w:ascii="XO Thames" w:hAnsi="XO Thames" w:cs="XO Thames"/>
          <w:sz w:val="28"/>
          <w:szCs w:val="28"/>
          <w:highlight w:val="white"/>
        </w:rPr>
      </w:r>
      <w:r>
        <w:rPr>
          <w:rFonts w:ascii="XO Thames" w:hAnsi="XO Thames" w:cs="XO Thames"/>
          <w:sz w:val="28"/>
          <w:szCs w:val="28"/>
          <w:highlight w:val="white"/>
        </w:rPr>
      </w:r>
    </w:p>
    <w:p>
      <w:pPr>
        <w:pStyle w:val="948"/>
        <w:numPr>
          <w:ilvl w:val="0"/>
          <w:numId w:val="52"/>
        </w:numPr>
        <w:ind w:left="0" w:right="0" w:firstLine="567"/>
        <w:jc w:val="both"/>
        <w:rPr>
          <w:rFonts w:ascii="XO Thames" w:hAnsi="XO Thames" w:cs="XO Thames"/>
          <w:sz w:val="28"/>
          <w:szCs w:val="28"/>
          <w:highlight w:val="white"/>
        </w:rPr>
      </w:pP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план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 размещения НТО; </w:t>
      </w:r>
      <w:r>
        <w:rPr>
          <w:rFonts w:ascii="XO Thames" w:hAnsi="XO Thames" w:cs="XO Thames"/>
          <w:sz w:val="28"/>
          <w:szCs w:val="28"/>
          <w:highlight w:val="white"/>
        </w:rPr>
      </w:r>
      <w:r>
        <w:rPr>
          <w:rFonts w:ascii="XO Thames" w:hAnsi="XO Thames" w:cs="XO Thames"/>
          <w:sz w:val="28"/>
          <w:szCs w:val="28"/>
          <w:highlight w:val="white"/>
        </w:rPr>
      </w:r>
    </w:p>
    <w:p>
      <w:pPr>
        <w:pStyle w:val="948"/>
        <w:numPr>
          <w:ilvl w:val="0"/>
          <w:numId w:val="52"/>
        </w:numPr>
        <w:ind w:left="0" w:right="0" w:firstLine="567"/>
        <w:jc w:val="both"/>
        <w:rPr>
          <w:rFonts w:ascii="XO Thames" w:hAnsi="XO Thames" w:cs="XO Thames"/>
          <w:sz w:val="28"/>
          <w:szCs w:val="28"/>
          <w:highlight w:val="white"/>
        </w:rPr>
      </w:pP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эскизный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 проект НТО (внешний вид, размеры, площадь, конструктивная схема и иные 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требования). </w:t>
      </w:r>
      <w:r>
        <w:rPr>
          <w:rFonts w:ascii="XO Thames" w:hAnsi="XO Thames" w:cs="XO Thames"/>
          <w:sz w:val="28"/>
          <w:szCs w:val="28"/>
          <w:highlight w:val="white"/>
        </w:rPr>
      </w:r>
      <w:r>
        <w:rPr>
          <w:rFonts w:ascii="XO Thames" w:hAnsi="XO Thames" w:cs="XO Thames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line="240" w:lineRule="auto"/>
        <w:rPr>
          <w:rFonts w:ascii="XO Thames" w:hAnsi="XO Thames" w:cs="XO Thames"/>
          <w:sz w:val="28"/>
          <w:highlight w:val="white"/>
        </w:rPr>
      </w:pPr>
      <w:r>
        <w:rPr>
          <w:rFonts w:ascii="XO Thames" w:hAnsi="XO Thames" w:eastAsia="XO Thames" w:cs="XO Thames"/>
          <w:sz w:val="28"/>
          <w:highlight w:val="white"/>
        </w:rPr>
        <w:t xml:space="preserve">Заявления могут быть поданы:</w:t>
      </w:r>
      <w:r>
        <w:rPr>
          <w:rFonts w:ascii="XO Thames" w:hAnsi="XO Thames" w:cs="XO Thames"/>
          <w:sz w:val="28"/>
          <w:highlight w:val="white"/>
        </w:rPr>
      </w:r>
      <w:r>
        <w:rPr>
          <w:rFonts w:ascii="XO Thames" w:hAnsi="XO Thames" w:cs="XO Thames"/>
          <w:sz w:val="28"/>
          <w:highlight w:val="white"/>
        </w:rPr>
      </w:r>
    </w:p>
    <w:p>
      <w:pPr>
        <w:pStyle w:val="936"/>
        <w:numPr>
          <w:ilvl w:val="0"/>
          <w:numId w:val="48"/>
        </w:numPr>
        <w:ind w:left="0" w:right="0" w:firstLine="567"/>
        <w:jc w:val="both"/>
        <w:spacing w:after="0" w:line="240" w:lineRule="auto"/>
        <w:rPr>
          <w:rFonts w:ascii="XO Thames" w:hAnsi="XO Thames" w:cs="XO Thames"/>
          <w:sz w:val="28"/>
          <w:highlight w:val="white"/>
        </w:rPr>
      </w:pPr>
      <w:r>
        <w:rPr>
          <w:rFonts w:ascii="XO Thames" w:hAnsi="XO Thames" w:eastAsia="XO Thames" w:cs="XO Thames"/>
          <w:sz w:val="28"/>
          <w:highlight w:val="white"/>
        </w:rPr>
        <w:t xml:space="preserve">в письменной форме на бумажном носителе, путем направления по почте,  либо лично или через своих уполномоченных представителей;</w:t>
      </w:r>
      <w:r>
        <w:rPr>
          <w:rFonts w:ascii="XO Thames" w:hAnsi="XO Thames" w:cs="XO Thames"/>
          <w:sz w:val="28"/>
          <w:highlight w:val="white"/>
        </w:rPr>
      </w:r>
      <w:r>
        <w:rPr>
          <w:rFonts w:ascii="XO Thames" w:hAnsi="XO Thames" w:cs="XO Thames"/>
          <w:sz w:val="28"/>
          <w:highlight w:val="white"/>
        </w:rPr>
      </w:r>
    </w:p>
    <w:p>
      <w:pPr>
        <w:pStyle w:val="936"/>
        <w:numPr>
          <w:ilvl w:val="0"/>
          <w:numId w:val="48"/>
        </w:numPr>
        <w:ind w:left="0" w:right="0" w:firstLine="567"/>
        <w:jc w:val="both"/>
        <w:spacing w:after="0" w:line="240" w:lineRule="auto"/>
        <w:rPr>
          <w:rFonts w:ascii="XO Thames" w:hAnsi="XO Thames" w:cs="XO Thames"/>
          <w:sz w:val="28"/>
          <w:highlight w:val="white"/>
        </w:rPr>
      </w:pPr>
      <w:r>
        <w:rPr>
          <w:rFonts w:ascii="XO Thames" w:hAnsi="XO Thames" w:eastAsia="XO Thames" w:cs="XO Thames"/>
          <w:sz w:val="28"/>
          <w:highlight w:val="white"/>
        </w:rPr>
        <w:t xml:space="preserve">в фор</w:t>
      </w:r>
      <w:r>
        <w:rPr>
          <w:rFonts w:ascii="XO Thames" w:hAnsi="XO Thames" w:eastAsia="XO Thames" w:cs="XO Thames"/>
          <w:sz w:val="28"/>
          <w:highlight w:val="white"/>
        </w:rPr>
        <w:t xml:space="preserve">ме электронного документа на адрес электронной почты: </w:t>
      </w:r>
      <w:r>
        <w:rPr>
          <w:rFonts w:ascii="XO Thames" w:hAnsi="XO Thames" w:eastAsia="XO Thames" w:cs="XO Thames"/>
          <w:sz w:val="28"/>
          <w:szCs w:val="28"/>
          <w:highlight w:val="white"/>
          <w:lang w:val="en-US"/>
        </w:rPr>
        <w:t xml:space="preserve">zaon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@</w:t>
      </w:r>
      <w:r>
        <w:rPr>
          <w:rFonts w:ascii="XO Thames" w:hAnsi="XO Thames" w:eastAsia="XO Thames" w:cs="XO Thames"/>
          <w:sz w:val="28"/>
          <w:szCs w:val="28"/>
          <w:highlight w:val="white"/>
          <w:lang w:val="en-US"/>
        </w:rPr>
        <w:t xml:space="preserve">nso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.</w:t>
      </w:r>
      <w:r>
        <w:rPr>
          <w:rFonts w:ascii="XO Thames" w:hAnsi="XO Thames" w:eastAsia="XO Thames" w:cs="XO Thames"/>
          <w:sz w:val="28"/>
          <w:szCs w:val="28"/>
          <w:highlight w:val="white"/>
          <w:lang w:val="en-US"/>
        </w:rPr>
        <w:t xml:space="preserve">ru</w:t>
      </w:r>
      <w:r>
        <w:rPr>
          <w:rFonts w:ascii="XO Thames" w:hAnsi="XO Thames" w:cs="XO Thames"/>
          <w:sz w:val="28"/>
          <w:highlight w:val="white"/>
        </w:rPr>
      </w:r>
      <w:r>
        <w:rPr>
          <w:rFonts w:ascii="XO Thames" w:hAnsi="XO Thames" w:cs="XO Thames"/>
          <w:sz w:val="28"/>
          <w:highlight w:val="white"/>
        </w:rPr>
      </w:r>
    </w:p>
    <w:p>
      <w:pPr>
        <w:pStyle w:val="936"/>
        <w:ind w:left="0" w:right="0" w:firstLine="567"/>
        <w:spacing w:after="0" w:line="240" w:lineRule="auto"/>
        <w:rPr>
          <w:rFonts w:ascii="XO Thames" w:hAnsi="XO Thames" w:cs="XO Thames"/>
          <w:sz w:val="28"/>
          <w:highlight w:val="white"/>
        </w:rPr>
      </w:pPr>
      <w:r>
        <w:rPr>
          <w:rFonts w:ascii="XO Thames" w:hAnsi="XO Thames" w:eastAsia="XO Thames" w:cs="XO Thames"/>
          <w:sz w:val="28"/>
          <w:highlight w:val="white"/>
        </w:rPr>
      </w:r>
      <w:r>
        <w:rPr>
          <w:rFonts w:ascii="XO Thames" w:hAnsi="XO Thames" w:cs="XO Thames"/>
          <w:sz w:val="28"/>
          <w:highlight w:val="white"/>
        </w:rPr>
      </w:r>
      <w:r>
        <w:rPr>
          <w:rFonts w:ascii="XO Thames" w:hAnsi="XO Thames" w:cs="XO Thames"/>
          <w:sz w:val="28"/>
          <w:highlight w:val="white"/>
        </w:rPr>
      </w:r>
    </w:p>
    <w:p>
      <w:pPr>
        <w:pStyle w:val="936"/>
        <w:ind w:left="0" w:right="0" w:firstLine="567"/>
        <w:jc w:val="both"/>
        <w:spacing w:after="0" w:line="240" w:lineRule="auto"/>
        <w:rPr>
          <w:rFonts w:ascii="XO Thames" w:hAnsi="XO Thames" w:cs="XO Thames"/>
          <w:sz w:val="28"/>
          <w:szCs w:val="28"/>
          <w:highlight w:val="white"/>
        </w:rPr>
      </w:pPr>
      <w:r>
        <w:rPr>
          <w:rFonts w:ascii="XO Thames" w:hAnsi="XO Thames" w:eastAsia="XO Thames" w:cs="XO Thames"/>
          <w:sz w:val="28"/>
          <w:szCs w:val="28"/>
          <w:highlight w:val="white"/>
        </w:rPr>
      </w:r>
      <w:r>
        <w:rPr>
          <w:rFonts w:ascii="XO Thames" w:hAnsi="XO Thames" w:cs="XO Thames"/>
          <w:sz w:val="28"/>
          <w:szCs w:val="28"/>
          <w:highlight w:val="white"/>
        </w:rPr>
      </w:r>
      <w:r>
        <w:rPr>
          <w:rFonts w:ascii="XO Thames" w:hAnsi="XO Thames" w:cs="XO Thames"/>
          <w:sz w:val="28"/>
          <w:szCs w:val="28"/>
          <w:highlight w:val="white"/>
        </w:rPr>
      </w:r>
    </w:p>
    <w:p>
      <w:pPr>
        <w:pStyle w:val="936"/>
        <w:ind w:left="0" w:right="0" w:firstLine="567"/>
        <w:jc w:val="both"/>
        <w:spacing w:after="0" w:line="240" w:lineRule="auto"/>
        <w:rPr>
          <w:rFonts w:ascii="XO Thames" w:hAnsi="XO Thames" w:eastAsia="XO Thames" w:cs="XO Thames"/>
          <w:sz w:val="28"/>
          <w:szCs w:val="28"/>
          <w:highlight w:val="white"/>
        </w:rPr>
      </w:pP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Контактное лицо: 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Завьялова Олеся Николаевна</w:t>
      </w:r>
      <w:r>
        <w:rPr>
          <w:rFonts w:ascii="XO Thames" w:hAnsi="XO Thames" w:eastAsia="XO Thames" w:cs="XO Thames"/>
          <w:sz w:val="28"/>
          <w:szCs w:val="28"/>
          <w:highlight w:val="white"/>
        </w:rPr>
      </w:r>
      <w:r>
        <w:rPr>
          <w:rFonts w:ascii="XO Thames" w:hAnsi="XO Thames" w:eastAsia="XO Thames" w:cs="XO Thames"/>
          <w:sz w:val="28"/>
          <w:szCs w:val="28"/>
          <w:highlight w:val="white"/>
        </w:rPr>
      </w:r>
    </w:p>
    <w:p>
      <w:pPr>
        <w:pStyle w:val="936"/>
        <w:ind w:left="0" w:right="0" w:firstLine="567"/>
        <w:jc w:val="both"/>
        <w:spacing w:after="0" w:line="240" w:lineRule="auto"/>
        <w:rPr>
          <w:rFonts w:ascii="XO Thames" w:hAnsi="XO Thames" w:cs="XO Thames"/>
          <w:sz w:val="28"/>
          <w:szCs w:val="28"/>
          <w:highlight w:val="white"/>
        </w:rPr>
      </w:pP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Телефон: </w:t>
      </w:r>
      <w:r>
        <w:rPr>
          <w:rFonts w:ascii="XO Thames" w:hAnsi="XO Thames" w:eastAsia="XO Thames" w:cs="XO Thames"/>
          <w:sz w:val="28"/>
          <w:highlight w:val="white"/>
        </w:rPr>
        <w:t xml:space="preserve">8 (383) 373 46 </w:t>
      </w:r>
      <w:r>
        <w:rPr>
          <w:rFonts w:ascii="XO Thames" w:hAnsi="XO Thames" w:eastAsia="XO Thames" w:cs="XO Thames"/>
          <w:sz w:val="28"/>
          <w:highlight w:val="white"/>
        </w:rPr>
        <w:t xml:space="preserve">02</w:t>
      </w:r>
      <w:r>
        <w:rPr>
          <w:rFonts w:ascii="XO Thames" w:hAnsi="XO Thames" w:cs="XO Thames"/>
          <w:sz w:val="28"/>
          <w:szCs w:val="28"/>
          <w:highlight w:val="white"/>
        </w:rPr>
      </w:r>
      <w:r>
        <w:rPr>
          <w:rFonts w:ascii="XO Thames" w:hAnsi="XO Thames" w:cs="XO Thames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line="240" w:lineRule="auto"/>
        <w:rPr>
          <w:rFonts w:ascii="XO Thames" w:hAnsi="XO Thames" w:cs="XO Thames"/>
          <w:sz w:val="28"/>
          <w:szCs w:val="28"/>
          <w:highlight w:val="white"/>
        </w:rPr>
      </w:pPr>
      <w:r>
        <w:rPr>
          <w:rFonts w:ascii="XO Thames" w:hAnsi="XO Thames" w:eastAsia="XO Thames" w:cs="XO Thames"/>
          <w:sz w:val="28"/>
          <w:szCs w:val="28"/>
          <w:highlight w:val="white"/>
        </w:rPr>
      </w:r>
      <w:r>
        <w:rPr>
          <w:rFonts w:ascii="XO Thames" w:hAnsi="XO Thames" w:cs="XO Thames"/>
          <w:sz w:val="28"/>
          <w:szCs w:val="28"/>
          <w:highlight w:val="white"/>
        </w:rPr>
      </w:r>
      <w:r>
        <w:rPr>
          <w:rFonts w:ascii="XO Thames" w:hAnsi="XO Thames" w:cs="XO Thames"/>
          <w:sz w:val="28"/>
          <w:szCs w:val="28"/>
          <w:highlight w:val="white"/>
        </w:rPr>
      </w:r>
    </w:p>
    <w:p>
      <w:pPr>
        <w:ind w:left="0" w:right="0" w:firstLine="567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567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567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567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567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center"/>
        <w:spacing w:after="0" w:line="240" w:lineRule="auto"/>
        <w:rPr>
          <w:rFonts w:ascii="XO Thames" w:hAnsi="XO Thames" w:eastAsia="XO Thames" w:cs="XO Thames"/>
          <w:sz w:val="24"/>
          <w:szCs w:val="24"/>
          <w:highlight w:val="none"/>
        </w:rPr>
      </w:pPr>
      <w:r>
        <w:rPr>
          <w:rFonts w:ascii="XO Thames" w:hAnsi="XO Thames" w:eastAsia="XO Thames" w:cs="XO Thames"/>
          <w:sz w:val="24"/>
          <w:szCs w:val="24"/>
          <w:highlight w:val="none"/>
        </w:rPr>
      </w:r>
      <w:r>
        <w:rPr>
          <w:rFonts w:ascii="XO Thames" w:hAnsi="XO Thames" w:eastAsia="XO Thames" w:cs="XO Thames"/>
          <w:sz w:val="24"/>
          <w:szCs w:val="24"/>
          <w:highlight w:val="none"/>
        </w:rPr>
      </w:r>
      <w:r>
        <w:rPr>
          <w:rFonts w:ascii="XO Thames" w:hAnsi="XO Thames" w:eastAsia="XO Thames" w:cs="XO Thames"/>
          <w:sz w:val="24"/>
          <w:szCs w:val="24"/>
          <w:highlight w:val="none"/>
        </w:rPr>
      </w:r>
    </w:p>
    <w:p>
      <w:pPr>
        <w:ind w:right="1416"/>
        <w:jc w:val="center"/>
        <w:spacing w:after="0" w:line="240" w:lineRule="auto"/>
        <w:rPr>
          <w:rFonts w:ascii="XO Thames" w:hAnsi="XO Thames" w:eastAsia="XO Thames" w:cs="XO Thames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XO Thames" w:hAnsi="XO Thames" w:eastAsia="XO Thames" w:cs="XO Thames"/>
          <w:sz w:val="24"/>
          <w:szCs w:val="24"/>
        </w:rPr>
        <w:t xml:space="preserve">ПРИЛОЖЕНИЕ</w:t>
      </w:r>
      <w:r>
        <w:rPr>
          <w:rFonts w:ascii="XO Thames" w:hAnsi="XO Thames" w:eastAsia="XO Thames" w:cs="XO Thames"/>
          <w:sz w:val="24"/>
          <w:szCs w:val="24"/>
        </w:rPr>
        <w:t xml:space="preserve"> 1</w:t>
      </w:r>
      <w:r>
        <w:rPr>
          <w:rFonts w:ascii="XO Thames" w:hAnsi="XO Thames" w:eastAsia="XO Thames" w:cs="XO Thames"/>
          <w:sz w:val="24"/>
          <w:szCs w:val="24"/>
          <w:highlight w:val="none"/>
        </w:rPr>
      </w:r>
      <w:r>
        <w:rPr>
          <w:rFonts w:ascii="XO Thames" w:hAnsi="XO Thames" w:eastAsia="XO Thames" w:cs="XO Thames"/>
          <w:sz w:val="24"/>
          <w:szCs w:val="24"/>
          <w:highlight w:val="none"/>
        </w:rPr>
      </w:r>
    </w:p>
    <w:p>
      <w:pPr>
        <w:ind w:left="5529" w:firstLine="709"/>
        <w:spacing w:after="0" w:line="240" w:lineRule="auto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sz w:val="24"/>
          <w:szCs w:val="24"/>
        </w:rPr>
        <w:t xml:space="preserve"> к извещению администрации</w:t>
      </w:r>
      <w:r>
        <w:rPr>
          <w:rFonts w:ascii="XO Thames" w:hAnsi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ind w:left="5529" w:right="565" w:firstLine="709"/>
        <w:spacing w:after="0" w:line="240" w:lineRule="auto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sz w:val="24"/>
          <w:szCs w:val="24"/>
        </w:rPr>
        <w:t xml:space="preserve"> Новосибирского района </w:t>
      </w:r>
      <w:r>
        <w:rPr>
          <w:rFonts w:ascii="XO Thames" w:hAnsi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ind w:left="5529" w:firstLine="709"/>
        <w:spacing w:after="0" w:line="240" w:lineRule="auto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sz w:val="24"/>
          <w:szCs w:val="24"/>
        </w:rPr>
        <w:t xml:space="preserve"> Новосибирской области</w:t>
      </w:r>
      <w:r>
        <w:rPr>
          <w:rFonts w:ascii="XO Thames" w:hAnsi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ind w:left="5529"/>
        <w:jc w:val="both"/>
        <w:spacing w:after="0" w:line="240" w:lineRule="auto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jc w:val="both"/>
        <w:spacing w:after="0" w:line="240" w:lineRule="auto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tbl>
      <w:tblPr>
        <w:tblStyle w:val="933"/>
        <w:tblW w:w="5572" w:type="pct"/>
        <w:tblInd w:w="-851" w:type="dxa"/>
        <w:tblLayout w:type="fixed"/>
        <w:tblLook w:val="0000" w:firstRow="0" w:lastRow="0" w:firstColumn="0" w:lastColumn="0" w:noHBand="0" w:noVBand="0"/>
      </w:tblPr>
      <w:tblGrid>
        <w:gridCol w:w="850"/>
        <w:gridCol w:w="850"/>
        <w:gridCol w:w="1276"/>
        <w:gridCol w:w="850"/>
        <w:gridCol w:w="1134"/>
        <w:gridCol w:w="1276"/>
        <w:gridCol w:w="1276"/>
        <w:gridCol w:w="1417"/>
        <w:gridCol w:w="2126"/>
      </w:tblGrid>
      <w:tr>
        <w:tblPrEx/>
        <w:trPr>
          <w:trHeight w:val="1265"/>
          <w:tblHeader/>
        </w:trPr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936"/>
              <w:ind w:left="0"/>
              <w:jc w:val="left"/>
              <w:rPr>
                <w:rFonts w:ascii="XO Thames" w:hAnsi="XO Thames" w:cs="XO Thames"/>
                <w:b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/>
                <w:sz w:val="20"/>
                <w:szCs w:val="20"/>
              </w:rPr>
              <w:t xml:space="preserve">№ лота</w:t>
            </w:r>
            <w:r>
              <w:rPr>
                <w:rFonts w:ascii="XO Thames" w:hAnsi="XO Thames" w:cs="XO Thames"/>
                <w:b/>
                <w:sz w:val="20"/>
                <w:szCs w:val="20"/>
              </w:rPr>
            </w:r>
            <w:r>
              <w:rPr>
                <w:rFonts w:ascii="XO Thames" w:hAnsi="XO Thames" w:cs="XO Thames"/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6"/>
              <w:ind w:left="0"/>
              <w:jc w:val="left"/>
              <w:rPr>
                <w:rFonts w:ascii="XO Thames" w:hAnsi="XO Thames" w:eastAsia="XO Thames" w:cs="XO Thames"/>
                <w:b/>
                <w:bCs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/>
                <w:sz w:val="20"/>
                <w:szCs w:val="20"/>
              </w:rPr>
              <w:t xml:space="preserve">№ </w:t>
            </w:r>
            <w:r>
              <w:rPr>
                <w:rFonts w:ascii="XO Thames" w:hAnsi="XO Thames" w:eastAsia="XO Thames" w:cs="XO Thames"/>
                <w:b/>
                <w:bCs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b/>
                <w:bCs/>
                <w:sz w:val="20"/>
                <w:szCs w:val="20"/>
              </w:rPr>
            </w:r>
          </w:p>
          <w:p>
            <w:pPr>
              <w:pStyle w:val="936"/>
              <w:ind w:left="0"/>
              <w:jc w:val="left"/>
              <w:rPr>
                <w:rFonts w:ascii="XO Thames" w:hAnsi="XO Thames" w:eastAsia="XO Thames" w:cs="XO Thames"/>
                <w:b/>
                <w:bCs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/>
                <w:sz w:val="20"/>
                <w:szCs w:val="20"/>
              </w:rPr>
              <w:t xml:space="preserve">НТО </w:t>
            </w:r>
            <w:r>
              <w:rPr>
                <w:rFonts w:ascii="XO Thames" w:hAnsi="XO Thames" w:eastAsia="XO Thames" w:cs="XO Thames"/>
                <w:b/>
                <w:bCs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b/>
                <w:bCs/>
                <w:sz w:val="20"/>
                <w:szCs w:val="20"/>
              </w:rPr>
            </w:r>
          </w:p>
          <w:p>
            <w:pPr>
              <w:pStyle w:val="936"/>
              <w:ind w:left="0"/>
              <w:jc w:val="left"/>
              <w:rPr>
                <w:rFonts w:ascii="XO Thames" w:hAnsi="XO Thames" w:cs="XO Thames"/>
                <w:b/>
                <w:bCs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/>
                <w:sz w:val="20"/>
                <w:szCs w:val="20"/>
              </w:rPr>
              <w:t xml:space="preserve">в схеме</w:t>
            </w:r>
            <w:r>
              <w:rPr>
                <w:rFonts w:ascii="XO Thames" w:hAnsi="XO Thames" w:cs="XO Thames"/>
                <w:b/>
                <w:bCs/>
                <w:sz w:val="20"/>
                <w:szCs w:val="20"/>
              </w:rPr>
            </w:r>
            <w:r>
              <w:rPr>
                <w:rFonts w:ascii="XO Thames" w:hAnsi="XO Thames" w:cs="XO Thames"/>
                <w:b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936"/>
              <w:ind w:left="0"/>
              <w:jc w:val="left"/>
              <w:rPr>
                <w:rFonts w:ascii="XO Thames" w:hAnsi="XO Thames" w:cs="XO Thames"/>
                <w:b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/>
                <w:sz w:val="20"/>
                <w:szCs w:val="20"/>
              </w:rPr>
              <w:t xml:space="preserve">Тип НТО</w:t>
            </w:r>
            <w:r>
              <w:rPr>
                <w:rFonts w:ascii="XO Thames" w:hAnsi="XO Thames" w:cs="XO Thames"/>
                <w:b/>
                <w:sz w:val="20"/>
                <w:szCs w:val="20"/>
              </w:rPr>
            </w:r>
            <w:r>
              <w:rPr>
                <w:rFonts w:ascii="XO Thames" w:hAnsi="XO Thames" w:cs="XO Thames"/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6"/>
              <w:ind w:left="0"/>
              <w:jc w:val="left"/>
              <w:rPr>
                <w:rFonts w:ascii="XO Thames" w:hAnsi="XO Thames" w:cs="XO Thames"/>
                <w:b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/>
                <w:sz w:val="20"/>
                <w:szCs w:val="20"/>
              </w:rPr>
              <w:t xml:space="preserve">Кол-во НТО</w:t>
            </w:r>
            <w:r>
              <w:rPr>
                <w:rFonts w:ascii="XO Thames" w:hAnsi="XO Thames" w:cs="XO Thames"/>
                <w:b/>
                <w:sz w:val="20"/>
                <w:szCs w:val="20"/>
              </w:rPr>
            </w:r>
            <w:r>
              <w:rPr>
                <w:rFonts w:ascii="XO Thames" w:hAnsi="XO Thames" w:cs="XO Thames"/>
                <w:b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36"/>
              <w:ind w:left="0"/>
              <w:jc w:val="left"/>
              <w:rPr>
                <w:rFonts w:ascii="XO Thames" w:hAnsi="XO Thames" w:eastAsia="XO Thames" w:cs="XO Thames"/>
                <w:b/>
                <w:bCs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/>
                <w:sz w:val="20"/>
                <w:szCs w:val="20"/>
              </w:rPr>
              <w:t xml:space="preserve">Площадь</w:t>
            </w:r>
            <w:r>
              <w:rPr>
                <w:rFonts w:ascii="XO Thames" w:hAnsi="XO Thames" w:eastAsia="XO Thames" w:cs="XO Thames"/>
                <w:b/>
                <w:sz w:val="20"/>
                <w:szCs w:val="20"/>
              </w:rPr>
              <w:t xml:space="preserve"> НТО, </w:t>
            </w:r>
            <w:r>
              <w:rPr>
                <w:rFonts w:ascii="XO Thames" w:hAnsi="XO Thames" w:eastAsia="XO Thames" w:cs="XO Thames"/>
                <w:b/>
                <w:bCs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b/>
                <w:bCs/>
                <w:sz w:val="20"/>
                <w:szCs w:val="20"/>
              </w:rPr>
            </w:r>
          </w:p>
          <w:p>
            <w:pPr>
              <w:pStyle w:val="936"/>
              <w:ind w:left="0"/>
              <w:jc w:val="left"/>
              <w:rPr>
                <w:rFonts w:ascii="XO Thames" w:hAnsi="XO Thames" w:cs="XO Thames"/>
                <w:b/>
                <w:bCs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/>
                <w:sz w:val="20"/>
                <w:szCs w:val="20"/>
              </w:rPr>
              <w:t xml:space="preserve">кв.м.</w:t>
            </w:r>
            <w:r>
              <w:rPr>
                <w:rFonts w:ascii="XO Thames" w:hAnsi="XO Thames" w:cs="XO Thames"/>
                <w:b/>
                <w:bCs/>
                <w:sz w:val="20"/>
                <w:szCs w:val="20"/>
              </w:rPr>
            </w:r>
            <w:r>
              <w:rPr>
                <w:rFonts w:ascii="XO Thames" w:hAnsi="XO Thames" w:cs="XO Thames"/>
                <w:b/>
                <w:bCs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36"/>
              <w:ind w:left="0"/>
              <w:jc w:val="left"/>
              <w:rPr>
                <w:rFonts w:ascii="XO Thames" w:hAnsi="XO Thames" w:eastAsia="XO Thames" w:cs="XO Thames"/>
                <w:b/>
                <w:bCs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/>
                <w:sz w:val="20"/>
                <w:szCs w:val="20"/>
              </w:rPr>
              <w:t xml:space="preserve">Площадь земельного участка, </w:t>
            </w:r>
            <w:r>
              <w:rPr>
                <w:rFonts w:ascii="XO Thames" w:hAnsi="XO Thames" w:eastAsia="XO Thames" w:cs="XO Thames"/>
                <w:b/>
                <w:bCs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b/>
                <w:bCs/>
                <w:sz w:val="20"/>
                <w:szCs w:val="20"/>
              </w:rPr>
            </w:r>
          </w:p>
          <w:p>
            <w:pPr>
              <w:pStyle w:val="936"/>
              <w:ind w:left="0"/>
              <w:jc w:val="left"/>
              <w:rPr>
                <w:rFonts w:ascii="XO Thames" w:hAnsi="XO Thames" w:cs="XO Thames"/>
                <w:b/>
                <w:bCs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/>
                <w:sz w:val="20"/>
                <w:szCs w:val="20"/>
              </w:rPr>
              <w:t xml:space="preserve">кв.м.</w:t>
            </w:r>
            <w:r>
              <w:rPr>
                <w:rFonts w:ascii="XO Thames" w:hAnsi="XO Thames" w:cs="XO Thames"/>
                <w:b/>
                <w:bCs/>
                <w:sz w:val="20"/>
                <w:szCs w:val="20"/>
              </w:rPr>
            </w:r>
            <w:r>
              <w:rPr>
                <w:rFonts w:ascii="XO Thames" w:hAnsi="XO Thames" w:cs="XO Thames"/>
                <w:b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936"/>
              <w:ind w:left="0"/>
              <w:jc w:val="left"/>
              <w:rPr>
                <w:rFonts w:ascii="XO Thames" w:hAnsi="XO Thames" w:cs="XO Thames"/>
                <w:b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/>
                <w:sz w:val="20"/>
                <w:szCs w:val="20"/>
              </w:rPr>
              <w:t xml:space="preserve">Специа-лизация</w:t>
            </w:r>
            <w:r>
              <w:rPr>
                <w:rFonts w:ascii="XO Thames" w:hAnsi="XO Thames" w:cs="XO Thames"/>
                <w:b/>
                <w:sz w:val="20"/>
                <w:szCs w:val="20"/>
              </w:rPr>
            </w:r>
            <w:r>
              <w:rPr>
                <w:rFonts w:ascii="XO Thames" w:hAnsi="XO Thames" w:cs="XO Thames"/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936"/>
              <w:ind w:left="0"/>
              <w:jc w:val="left"/>
              <w:rPr>
                <w:rFonts w:ascii="XO Thames" w:hAnsi="XO Thames" w:eastAsia="XO Thames" w:cs="XO Thames"/>
                <w:b/>
                <w:bCs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/>
                <w:sz w:val="20"/>
                <w:szCs w:val="20"/>
              </w:rPr>
              <w:t xml:space="preserve">Период функци-</w:t>
            </w:r>
            <w:r>
              <w:rPr>
                <w:rFonts w:ascii="XO Thames" w:hAnsi="XO Thames" w:eastAsia="XO Thames" w:cs="XO Thames"/>
                <w:b/>
                <w:bCs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b/>
                <w:bCs/>
                <w:sz w:val="20"/>
                <w:szCs w:val="20"/>
              </w:rPr>
            </w:r>
          </w:p>
          <w:p>
            <w:pPr>
              <w:pStyle w:val="936"/>
              <w:ind w:left="0"/>
              <w:jc w:val="left"/>
              <w:rPr>
                <w:rFonts w:ascii="XO Thames" w:hAnsi="XO Thames" w:eastAsia="XO Thames" w:cs="XO Thames"/>
                <w:b/>
                <w:bCs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/>
                <w:sz w:val="20"/>
                <w:szCs w:val="20"/>
              </w:rPr>
              <w:t xml:space="preserve">ониро-</w:t>
            </w:r>
            <w:r>
              <w:rPr>
                <w:rFonts w:ascii="XO Thames" w:hAnsi="XO Thames" w:eastAsia="XO Thames" w:cs="XO Thames"/>
                <w:b/>
                <w:bCs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b/>
                <w:bCs/>
                <w:sz w:val="20"/>
                <w:szCs w:val="20"/>
              </w:rPr>
            </w:r>
          </w:p>
          <w:p>
            <w:pPr>
              <w:pStyle w:val="936"/>
              <w:ind w:left="0"/>
              <w:jc w:val="left"/>
              <w:rPr>
                <w:rFonts w:ascii="XO Thames" w:hAnsi="XO Thames" w:cs="XO Thames"/>
                <w:b/>
                <w:bCs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/>
                <w:sz w:val="20"/>
                <w:szCs w:val="20"/>
              </w:rPr>
              <w:t xml:space="preserve">вания</w:t>
            </w:r>
            <w:r>
              <w:rPr>
                <w:rFonts w:ascii="XO Thames" w:hAnsi="XO Thames" w:cs="XO Thames"/>
                <w:b/>
                <w:bCs/>
                <w:sz w:val="20"/>
                <w:szCs w:val="20"/>
              </w:rPr>
            </w:r>
            <w:r>
              <w:rPr>
                <w:rFonts w:ascii="XO Thames" w:hAnsi="XO Thames" w:cs="XO Thames"/>
                <w:b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36"/>
              <w:ind w:left="0"/>
              <w:jc w:val="left"/>
              <w:rPr>
                <w:rFonts w:ascii="XO Thames" w:hAnsi="XO Thames" w:cs="XO Thames"/>
                <w:b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/>
                <w:sz w:val="20"/>
                <w:szCs w:val="20"/>
              </w:rPr>
              <w:t xml:space="preserve">Местоположение НТО</w:t>
            </w:r>
            <w:r>
              <w:rPr>
                <w:rFonts w:ascii="XO Thames" w:hAnsi="XO Thames" w:cs="XO Thames"/>
                <w:b/>
                <w:sz w:val="20"/>
                <w:szCs w:val="20"/>
              </w:rPr>
            </w:r>
            <w:r>
              <w:rPr>
                <w:rFonts w:ascii="XO Thames" w:hAnsi="XO Thames" w:cs="XO Thames"/>
                <w:b/>
                <w:sz w:val="20"/>
                <w:szCs w:val="20"/>
              </w:rPr>
            </w:r>
          </w:p>
        </w:tc>
      </w:tr>
      <w:tr>
        <w:tblPrEx/>
        <w:trPr>
          <w:trHeight w:val="1339"/>
        </w:trPr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XO Thames" w:hAnsi="XO Thames" w:eastAsia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1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cs="XO Thames"/>
                <w:sz w:val="24"/>
                <w:szCs w:val="24"/>
              </w:rPr>
              <w:t xml:space="preserve">9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none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jc w:val="left"/>
              <w:rPr>
                <w:rFonts w:ascii="XO Thames" w:hAnsi="XO Thames" w:eastAsia="XO Thames" w:cs="XO Thames"/>
                <w:sz w:val="24"/>
                <w:szCs w:val="24"/>
                <w:highlight w:val="non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none"/>
              </w:rPr>
              <w:t xml:space="preserve">Павильон</w:t>
            </w:r>
            <w:r>
              <w:rPr>
                <w:rFonts w:ascii="XO Thames" w:hAnsi="XO Thames" w:eastAsia="XO Thames" w:cs="XO Thames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XO Thames" w:hAnsi="XO Thames" w:eastAsia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XO Thames" w:hAnsi="XO Thames" w:eastAsia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1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XO Thames" w:hAnsi="XO Thames" w:eastAsia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70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936"/>
              <w:ind w:left="0"/>
              <w:jc w:val="lef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cs="XO Thames"/>
                <w:sz w:val="24"/>
                <w:szCs w:val="24"/>
              </w:rPr>
              <w:t xml:space="preserve">80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XO Thames" w:hAnsi="XO Thames" w:eastAsia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Смешанные товары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Постоянно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jc w:val="left"/>
              <w:rPr>
                <w:rFonts w:ascii="XO Thames" w:hAnsi="XO Thames" w:eastAsia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936"/>
              <w:ind w:left="-107"/>
              <w:jc w:val="left"/>
              <w:rPr>
                <w:rFonts w:ascii="XO Thames" w:hAnsi="XO Thames" w:eastAsia="XO Thames" w:cs="XO Thames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XO Thames" w:hAnsi="XO Thames" w:eastAsia="XO Thames" w:cs="XO Thames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XO Thames" w:hAnsi="XO Thames" w:eastAsia="XO Thames" w:cs="XO Thames"/>
                <w:color w:val="000000" w:themeColor="text1"/>
                <w:sz w:val="24"/>
                <w:szCs w:val="24"/>
                <w:highlight w:val="white"/>
              </w:rPr>
              <w:t xml:space="preserve">Новосибирская область, </w:t>
            </w:r>
            <w:r>
              <w:rPr>
                <w:rFonts w:ascii="XO Thames" w:hAnsi="XO Thames" w:eastAsia="XO Thames" w:cs="XO Thames"/>
                <w:color w:val="000000" w:themeColor="text1"/>
                <w:sz w:val="24"/>
                <w:szCs w:val="24"/>
                <w:highlight w:val="none"/>
              </w:rPr>
              <w:t xml:space="preserve">Новосибирский район, </w:t>
            </w:r>
            <w:r>
              <w:rPr>
                <w:rFonts w:ascii="XO Thames" w:hAnsi="XO Thames" w:eastAsia="XO Thames" w:cs="XO Thames"/>
                <w:color w:val="000000" w:themeColor="text1"/>
                <w:sz w:val="24"/>
                <w:szCs w:val="24"/>
                <w:highlight w:val="none"/>
              </w:rPr>
              <w:t xml:space="preserve">Боровской сельсовет, </w:t>
            </w:r>
            <w:r>
              <w:rPr>
                <w:rFonts w:ascii="XO Thames" w:hAnsi="XO Thames" w:eastAsia="XO Thames" w:cs="XO Thames"/>
                <w:color w:val="000000" w:themeColor="text1"/>
                <w:sz w:val="24"/>
                <w:szCs w:val="24"/>
                <w:highlight w:val="none"/>
              </w:rPr>
              <w:t xml:space="preserve">с.Боровое, </w:t>
            </w:r>
            <w:r>
              <w:rPr>
                <w:rFonts w:ascii="XO Thames" w:hAnsi="XO Thames" w:cs="XO Thame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936"/>
              <w:ind w:left="-107"/>
              <w:jc w:val="left"/>
              <w:rPr>
                <w:rFonts w:ascii="XO Thames" w:hAnsi="XO Thames" w:eastAsia="XO Thames" w:cs="XO Thames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XO Thames" w:hAnsi="XO Thames" w:eastAsia="XO Thames" w:cs="XO Thames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XO Thames" w:hAnsi="XO Thames" w:eastAsia="XO Thames" w:cs="XO Thames"/>
                <w:color w:val="000000" w:themeColor="text1"/>
                <w:sz w:val="24"/>
                <w:szCs w:val="24"/>
                <w:highlight w:val="none"/>
              </w:rPr>
              <w:t xml:space="preserve">справа от д.30</w:t>
            </w:r>
            <w:r>
              <w:rPr>
                <w:rFonts w:ascii="XO Thames" w:hAnsi="XO Thames" w:cs="XO Thame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936"/>
              <w:ind w:left="-107"/>
              <w:jc w:val="left"/>
              <w:rPr>
                <w:rFonts w:ascii="XO Thames" w:hAnsi="XO Thames" w:cs="XO Thame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color w:val="000000" w:themeColor="text1"/>
                <w:sz w:val="24"/>
                <w:szCs w:val="24"/>
                <w:highlight w:val="none"/>
              </w:rPr>
              <w:t xml:space="preserve"> по ул.Ленина</w:t>
            </w:r>
            <w:r/>
            <w:r/>
          </w:p>
          <w:p>
            <w:pPr>
              <w:pStyle w:val="936"/>
              <w:ind w:left="-107"/>
              <w:jc w:val="left"/>
              <w:rPr>
                <w:rFonts w:ascii="XO Thames" w:hAnsi="XO Thames" w:eastAsia="XO Thames" w:cs="XO Thames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XO Thames" w:hAnsi="XO Thames" w:eastAsia="XO Thames" w:cs="XO Thames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XO Thames" w:hAnsi="XO Thames" w:eastAsia="XO Thames" w:cs="XO Thames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XO Thames" w:hAnsi="XO Thames" w:eastAsia="XO Thames" w:cs="XO Thames"/>
                <w:color w:val="000000" w:themeColor="text1"/>
                <w:sz w:val="24"/>
                <w:szCs w:val="24"/>
                <w:highlight w:val="none"/>
              </w:rPr>
            </w:r>
          </w:p>
        </w:tc>
      </w:tr>
    </w:tbl>
    <w:p>
      <w:pPr>
        <w:jc w:val="both"/>
        <w:spacing w:after="0" w:line="240" w:lineRule="auto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pStyle w:val="936"/>
        <w:ind w:left="0"/>
        <w:jc w:val="center"/>
        <w:spacing w:after="0" w:line="240" w:lineRule="auto"/>
        <w:rPr>
          <w:rFonts w:ascii="XO Thames" w:hAnsi="XO Thames" w:cs="XO Thames"/>
          <w:b/>
          <w:bCs/>
          <w:sz w:val="24"/>
          <w:szCs w:val="24"/>
        </w:rPr>
      </w:pPr>
      <w:r>
        <w:rPr>
          <w:rFonts w:ascii="XO Thames" w:hAnsi="XO Thames" w:eastAsia="XO Thames" w:cs="XO Thames"/>
          <w:b/>
          <w:sz w:val="24"/>
          <w:szCs w:val="24"/>
        </w:rPr>
      </w:r>
      <w:r>
        <w:rPr>
          <w:rFonts w:ascii="XO Thames" w:hAnsi="XO Thames" w:cs="XO Thames"/>
          <w:b/>
          <w:bCs/>
          <w:sz w:val="24"/>
          <w:szCs w:val="24"/>
        </w:rPr>
      </w:r>
      <w:r>
        <w:rPr>
          <w:rFonts w:ascii="XO Thames" w:hAnsi="XO Thames" w:cs="XO Thames"/>
          <w:b/>
          <w:bCs/>
          <w:sz w:val="24"/>
          <w:szCs w:val="24"/>
        </w:rPr>
      </w:r>
    </w:p>
    <w:p>
      <w:pPr>
        <w:pStyle w:val="936"/>
        <w:ind w:left="0"/>
        <w:jc w:val="center"/>
        <w:spacing w:after="0" w:line="240" w:lineRule="auto"/>
        <w:rPr>
          <w:rFonts w:ascii="XO Thames" w:hAnsi="XO Thames" w:cs="XO Thames"/>
          <w:b/>
          <w:bCs/>
          <w:sz w:val="24"/>
          <w:szCs w:val="24"/>
        </w:rPr>
      </w:pPr>
      <w:r>
        <w:rPr>
          <w:rFonts w:ascii="XO Thames" w:hAnsi="XO Thames" w:eastAsia="XO Thames" w:cs="XO Thames"/>
          <w:b/>
          <w:bCs/>
          <w:sz w:val="24"/>
          <w:szCs w:val="24"/>
        </w:rPr>
      </w:r>
      <w:r>
        <w:rPr>
          <w:rFonts w:ascii="XO Thames" w:hAnsi="XO Thames" w:cs="XO Thames"/>
          <w:b/>
          <w:bCs/>
          <w:sz w:val="24"/>
          <w:szCs w:val="24"/>
        </w:rPr>
      </w:r>
      <w:r>
        <w:rPr>
          <w:rFonts w:ascii="XO Thames" w:hAnsi="XO Thames" w:cs="XO Thames"/>
          <w:b/>
          <w:bCs/>
          <w:sz w:val="24"/>
          <w:szCs w:val="24"/>
        </w:rPr>
      </w:r>
    </w:p>
    <w:p>
      <w:pPr>
        <w:pStyle w:val="936"/>
        <w:ind w:left="0"/>
        <w:jc w:val="center"/>
        <w:spacing w:after="0" w:line="240" w:lineRule="auto"/>
        <w:rPr>
          <w:rFonts w:ascii="XO Thames" w:hAnsi="XO Thames" w:cs="XO Thames"/>
          <w:b/>
          <w:bCs/>
          <w:sz w:val="28"/>
          <w:szCs w:val="28"/>
        </w:rPr>
      </w:pPr>
      <w:r>
        <w:rPr>
          <w:rFonts w:ascii="XO Thames" w:hAnsi="XO Thames" w:eastAsia="XO Thames" w:cs="XO Thames"/>
          <w:b/>
          <w:bCs/>
          <w:sz w:val="28"/>
          <w:szCs w:val="28"/>
        </w:rPr>
      </w:r>
      <w:r>
        <w:rPr>
          <w:rFonts w:ascii="XO Thames" w:hAnsi="XO Thames" w:cs="XO Thames"/>
          <w:b/>
          <w:bCs/>
          <w:sz w:val="28"/>
          <w:szCs w:val="28"/>
        </w:rPr>
      </w:r>
      <w:r>
        <w:rPr>
          <w:rFonts w:ascii="XO Thames" w:hAnsi="XO Thames" w:cs="XO Thames"/>
          <w:b/>
          <w:bCs/>
          <w:sz w:val="28"/>
          <w:szCs w:val="28"/>
        </w:rPr>
      </w:r>
    </w:p>
    <w:p>
      <w:pPr>
        <w:pStyle w:val="936"/>
        <w:ind w:left="0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36"/>
        <w:ind w:left="0"/>
        <w:jc w:val="center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ind w:left="552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ПРИЛОЖЕНИЕ № 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к извещению администрации Новосибирского района Новосибирской области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pStyle w:val="936"/>
        <w:ind w:left="0"/>
        <w:jc w:val="center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</w:rPr>
      </w:r>
    </w:p>
    <w:p>
      <w:pPr>
        <w:pStyle w:val="936"/>
        <w:ind w:left="0"/>
        <w:jc w:val="center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Форма заявления о намерении участвовать в торгах на право заключения договора на размещение НТО</w:t>
      </w:r>
      <w:r>
        <w:rPr>
          <w:rFonts w:ascii="Times New Roman" w:hAnsi="Times New Roman" w:cs="Times New Roman"/>
          <w:b/>
          <w:color w:val="000000" w:themeColor="text1"/>
          <w:sz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</w:rPr>
      </w:r>
    </w:p>
    <w:p>
      <w:pPr>
        <w:pStyle w:val="936"/>
        <w:ind w:left="0"/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Style w:val="936"/>
        <w:ind w:left="0"/>
        <w:jc w:val="right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В администрацию Новосибирского района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Style w:val="936"/>
        <w:ind w:left="0"/>
        <w:jc w:val="right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Новосибирской области 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Style w:val="936"/>
        <w:ind w:left="0"/>
        <w:jc w:val="right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Style w:val="936"/>
        <w:ind w:left="0"/>
        <w:jc w:val="center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Заявление о намерении участвовать в торгах</w:t>
      </w:r>
      <w:r>
        <w:rPr>
          <w:rFonts w:ascii="Times New Roman" w:hAnsi="Times New Roman" w:cs="Times New Roman"/>
          <w:b/>
          <w:color w:val="000000" w:themeColor="text1"/>
          <w:sz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</w:rPr>
      </w:r>
    </w:p>
    <w:p>
      <w:pPr>
        <w:pStyle w:val="936"/>
        <w:ind w:left="0"/>
        <w:jc w:val="center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</w:rPr>
      </w:r>
    </w:p>
    <w:p>
      <w:pPr>
        <w:pStyle w:val="936"/>
        <w:ind w:left="0"/>
        <w:jc w:val="center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______________________________________________________________</w:t>
      </w:r>
      <w:r>
        <w:rPr>
          <w:rFonts w:ascii="Times New Roman" w:hAnsi="Times New Roman" w:cs="Times New Roman"/>
          <w:b/>
          <w:color w:val="000000" w:themeColor="text1"/>
          <w:sz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</w:rPr>
      </w:r>
    </w:p>
    <w:p>
      <w:pPr>
        <w:pStyle w:val="936"/>
        <w:ind w:left="0"/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8"/>
          <w:vertAlign w:val="superscript"/>
        </w:rPr>
        <w:t xml:space="preserve">(наименование заявителя)</w:t>
      </w:r>
      <w:r>
        <w:rPr>
          <w:rFonts w:ascii="Times New Roman" w:hAnsi="Times New Roman" w:cs="Times New Roman"/>
          <w:color w:val="000000" w:themeColor="text1"/>
          <w:sz w:val="28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8"/>
          <w:vertAlign w:val="superscript"/>
        </w:rPr>
      </w:r>
    </w:p>
    <w:p>
      <w:pPr>
        <w:pStyle w:val="936"/>
        <w:ind w:left="0"/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vertAlign w:val="superscript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№ ____ (лот № ____)</w:t>
      </w:r>
      <w:r>
        <w:rPr>
          <w:rFonts w:ascii="Times New Roman" w:hAnsi="Times New Roman" w:cs="Times New Roman"/>
          <w:color w:val="000000" w:themeColor="text1"/>
          <w:sz w:val="28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8"/>
          <w:vertAlign w:val="superscript"/>
        </w:rPr>
      </w:r>
    </w:p>
    <w:p>
      <w:pPr>
        <w:pStyle w:val="936"/>
        <w:ind w:left="0"/>
        <w:jc w:val="center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</w:rPr>
      </w:r>
    </w:p>
    <w:p>
      <w:pPr>
        <w:pStyle w:val="936"/>
        <w:numPr>
          <w:ilvl w:val="0"/>
          <w:numId w:val="49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Изучив документацию об аукционе на право заключения договора на размещение нестационарного торгового объекта с местоположением: 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Style w:val="936"/>
        <w:ind w:left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____________________________________________________________________________________________________________________________________________,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Style w:val="936"/>
        <w:ind w:left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в том числе проект договора______________________________________________,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Style w:val="936"/>
        <w:ind w:left="0"/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vertAlign w:val="superscript"/>
        </w:rPr>
        <w:t xml:space="preserve">(полное наименование заявителя)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Style w:val="936"/>
        <w:ind w:left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в лице 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Style w:val="936"/>
        <w:ind w:left="0"/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8"/>
          <w:vertAlign w:val="superscript"/>
        </w:rPr>
        <w:t xml:space="preserve">(наименование должности руководителя заявителя и его ФИО либо доверенного лица)</w:t>
      </w:r>
      <w:r>
        <w:rPr>
          <w:rFonts w:ascii="Times New Roman" w:hAnsi="Times New Roman" w:cs="Times New Roman"/>
          <w:color w:val="000000" w:themeColor="text1"/>
          <w:sz w:val="28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8"/>
          <w:vertAlign w:val="superscript"/>
        </w:rPr>
      </w:r>
    </w:p>
    <w:p>
      <w:pPr>
        <w:pStyle w:val="936"/>
        <w:ind w:left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сообщает о согласии участвовать в аукционе на условиях, установленных документацией об аукционе.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Style w:val="936"/>
        <w:ind w:lef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В случае признания_________________________________________________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Style w:val="936"/>
        <w:ind w:lef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8"/>
          <w:vertAlign w:val="superscript"/>
        </w:rPr>
        <w:t xml:space="preserve">                                                                                                            (наименование заявителя)</w:t>
      </w:r>
      <w:r>
        <w:rPr>
          <w:rFonts w:ascii="Times New Roman" w:hAnsi="Times New Roman" w:cs="Times New Roman"/>
          <w:color w:val="000000" w:themeColor="text1"/>
          <w:sz w:val="28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8"/>
          <w:vertAlign w:val="superscript"/>
        </w:rPr>
      </w:r>
    </w:p>
    <w:p>
      <w:pPr>
        <w:pStyle w:val="936"/>
        <w:ind w:left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поб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едителем аукциона обязуюсь подписать договор на размещение нестационарного торгового объекта на территории Новосибирского района Новосибирской области в редакции, представленной в документации об аукционе, и в установленные документацией об аукционе сроки.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Style w:val="936"/>
        <w:ind w:left="0" w:right="-2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Почтовый адрес заявителя ______________________________________________;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6"/>
        <w:ind w:left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6"/>
        <w:ind w:left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 электронной почты ______________________________________________;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6"/>
        <w:ind w:left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6"/>
        <w:ind w:left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Номер телефона для связи ______________________________________________;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6"/>
        <w:ind w:left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Style w:val="948"/>
      </w:pPr>
      <w:r>
        <w:rPr>
          <w:rFonts w:ascii="Times New Roman" w:hAnsi="Times New Roman" w:cs="Times New Roman"/>
          <w:sz w:val="28"/>
        </w:rPr>
        <w:t xml:space="preserve">Площадь места размещения НТО</w:t>
      </w:r>
      <w:r>
        <w:rPr>
          <w:sz w:val="28"/>
        </w:rPr>
        <w:t xml:space="preserve"> </w:t>
      </w:r>
      <w:r>
        <w:t xml:space="preserve">___________________________________________________;</w:t>
      </w:r>
      <w:r/>
    </w:p>
    <w:p>
      <w:r>
        <w:rPr>
          <w:rFonts w:ascii="Times New Roman" w:hAnsi="Times New Roman" w:cs="Times New Roman"/>
          <w:sz w:val="28"/>
        </w:rPr>
        <w:t xml:space="preserve">планируемая специализация (ассортимент реализуемой продукции) НТО:</w:t>
      </w:r>
      <w:r>
        <w:rPr>
          <w:sz w:val="28"/>
        </w:rPr>
        <w:t xml:space="preserve">       </w:t>
      </w:r>
      <w:r/>
    </w:p>
    <w:p>
      <w:pPr>
        <w:pStyle w:val="948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48"/>
      </w:pPr>
      <w:r>
        <w:t xml:space="preserve">__________________________________________________,</w:t>
      </w:r>
      <w:r/>
    </w:p>
    <w:p>
      <w:pPr>
        <w:pStyle w:val="948"/>
      </w:pPr>
      <w:r/>
      <w:r/>
    </w:p>
    <w:p>
      <w:pPr>
        <w:pStyle w:val="936"/>
        <w:ind w:left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сведения о наличии (отсутствии) решения о ликвидации заявителя - юридического лица, о наличии (отсутствии) решения арбитражного суда о признани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и заявителя - юридического лица, индивидуального предпринимателя банкротом и об открытии конкурсного производства: ____________________________________________________________________________________________________________________________________________,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Style w:val="936"/>
        <w:ind w:left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Style w:val="936"/>
        <w:numPr>
          <w:ilvl w:val="0"/>
          <w:numId w:val="49"/>
        </w:num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Реквизиты</w:t>
      </w:r>
      <w:r>
        <w:rPr>
          <w:rFonts w:ascii="Times New Roman" w:hAnsi="Times New Roman" w:cs="Times New Roman"/>
          <w:color w:val="000000" w:themeColor="text1"/>
          <w:sz w:val="28"/>
        </w:rPr>
        <w:tab/>
        <w:t xml:space="preserve">банка 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Style w:val="936"/>
        <w:numPr>
          <w:ilvl w:val="0"/>
          <w:numId w:val="49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В случае признания_______________________________________________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Style w:val="936"/>
        <w:ind w:left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8"/>
          <w:vertAlign w:val="superscript"/>
        </w:rPr>
        <w:t xml:space="preserve">                                                                                             (наименование заявителя)</w:t>
      </w:r>
      <w:r>
        <w:rPr>
          <w:rFonts w:ascii="Times New Roman" w:hAnsi="Times New Roman" w:cs="Times New Roman"/>
          <w:color w:val="000000" w:themeColor="text1"/>
          <w:sz w:val="28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8"/>
          <w:vertAlign w:val="superscript"/>
        </w:rPr>
      </w:r>
    </w:p>
    <w:p>
      <w:pPr>
        <w:pStyle w:val="936"/>
        <w:ind w:left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победителем аукциона или участником аукциона, сделавшим предпоследнее предложение о цене аукциона, обязуюсь подписать протокол о результатах аукциона в день проведения аукциона.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Style w:val="936"/>
        <w:numPr>
          <w:ilvl w:val="0"/>
          <w:numId w:val="49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уведомлен, что в случае признания________________________________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6"/>
        <w:ind w:left="709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                                                                                    (наименование заявителя)   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r>
    </w:p>
    <w:p>
      <w:pPr>
        <w:pStyle w:val="936"/>
        <w:ind w:left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победителем аукциона и (или) участником аукциона, сделавшим предпоследнее предложение о цене аукциона, и моего отказа от подписания протокола о результатах аукциона 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6"/>
        <w:ind w:left="0"/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                                                (наименование заявителя)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r>
    </w:p>
    <w:p>
      <w:pPr>
        <w:pStyle w:val="936"/>
        <w:ind w:left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будет признан(о) уклонившимся от заключения договора, и денежные средства, внесенные мною в качестве задатка, не возвращаются.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6"/>
        <w:numPr>
          <w:ilvl w:val="0"/>
          <w:numId w:val="49"/>
        </w:num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Сообщаю, что контактным лицом для оперативного уведомления по вопросам организационного характера и взаимодействия является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6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6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6"/>
        <w:ind w:left="709"/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(Ф.И.О., контактный телефон уполномоченного заявителем лица)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r>
    </w:p>
    <w:p>
      <w:pPr>
        <w:pStyle w:val="936"/>
        <w:ind w:lef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сведения о проведение аукциона прошу сообщать уполномоченному лицу, который несет ответственность за получение сведений.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6"/>
        <w:numPr>
          <w:ilvl w:val="0"/>
          <w:numId w:val="50"/>
        </w:numPr>
        <w:ind w:left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Я уведомлен, что в случае несоответствия заявки и документов, переданных мною для участия в аукционе, требованиям документации об аукционе, установленной документацией форме, могу быть не допущен к участию в аукционе.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Style w:val="936"/>
        <w:numPr>
          <w:ilvl w:val="0"/>
          <w:numId w:val="50"/>
        </w:numPr>
        <w:ind w:left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Я несу ответственность за предоставление недостоверной, неполной и/или ложной информации в соответствии с документацией об аукционе и действующим законодательством.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«Я, 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vertAlign w:val="superscript"/>
        </w:rPr>
        <w:t xml:space="preserve">(ФИО гражданина)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выражаю свое согласие на осуществление управлением экономического развития, промышленности и торговли администрации Новосибирского района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Новосибирской области обработки (сбора, систематизации, накопления, хранения, уточнения (обновления, изменения), использования, распространения (в том числе передачи, обезличивания, блокирования и уничтожения), в том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числе автоматизированной, моих персональных данных в соответствии с требованиями Федерального закона от 27.07.2006 №152-ФЗ «О персональных данных». Вся содержащаяся в настоящем заявлении информация, относящаяся в соответствии законодательством РФ к моим пе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рсональным данным, предоставляется в целях их сбора, систематизации, накопления, хранения, уточнения обновления, изменения. Указанное согласие предоставляется с момента регистрации настоящей заявки и бессрочно. Настоящее согласие может быть отозвано мной п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ри предоставлении в управление экономического развития, промышленности и торговли администрации Новосибирского района Новосибирской области заявления в простой письменной форме в соответствии с требованиями законодательства Российской Федерации».          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                                                   ____________________________________________.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8"/>
          <w:vertAlign w:val="superscript"/>
        </w:rPr>
        <w:t xml:space="preserve">                                                                                                                                            (подпись).</w:t>
      </w:r>
      <w:r>
        <w:rPr>
          <w:rFonts w:ascii="Times New Roman" w:hAnsi="Times New Roman" w:cs="Times New Roman"/>
          <w:color w:val="000000" w:themeColor="text1"/>
          <w:sz w:val="28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8"/>
          <w:vertAlign w:val="superscript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6"/>
        <w:ind w:left="0"/>
        <w:jc w:val="center"/>
        <w:spacing w:after="0" w:line="240" w:lineRule="auto"/>
      </w:pPr>
      <w:r/>
      <w:r/>
    </w:p>
    <w:p>
      <w:pPr>
        <w:pStyle w:val="936"/>
        <w:ind w:left="0"/>
        <w:jc w:val="center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36"/>
        <w:ind w:left="0"/>
        <w:jc w:val="center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36"/>
        <w:ind w:left="0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36"/>
        <w:ind w:left="0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36"/>
        <w:ind w:left="0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36"/>
        <w:ind w:left="0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36"/>
        <w:ind w:left="0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36"/>
        <w:ind w:left="0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36"/>
        <w:ind w:left="0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36"/>
        <w:ind w:left="0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36"/>
        <w:ind w:left="0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36"/>
        <w:ind w:left="0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36"/>
        <w:ind w:left="0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36"/>
        <w:ind w:left="0"/>
        <w:jc w:val="center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36"/>
        <w:ind w:left="0"/>
        <w:jc w:val="center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sectPr>
      <w:footnotePr/>
      <w:endnotePr/>
      <w:type w:val="continuous"/>
      <w:pgSz w:w="11906" w:h="16838" w:orient="portrait"/>
      <w:pgMar w:top="1134" w:right="567" w:bottom="96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 Unicode MS">
    <w:panose1 w:val="020B0606020202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space"/>
      <w:lvlText w:val="-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862" w:hanging="72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7">
    <w:multiLevelType w:val="hybridMultilevel"/>
    <w:lvl w:ilvl="0">
      <w:start w:val="1"/>
      <w:numFmt w:val="russianLower"/>
      <w:isLgl w:val="false"/>
      <w:suff w:val="space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space"/>
      <w:lvlText w:val="-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1">
    <w:multiLevelType w:val="hybridMultilevel"/>
    <w:lvl w:ilvl="0">
      <w:start w:val="1"/>
      <w:numFmt w:val="russianLower"/>
      <w:isLgl w:val="false"/>
      <w:suff w:val="space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russianLower"/>
      <w:isLgl w:val="false"/>
      <w:suff w:val="space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none"/>
      <w:isLgl w:val="false"/>
      <w:suff w:val="tab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none"/>
      <w:isLgl w:val="false"/>
      <w:suff w:val="tab"/>
      <w:lvlText w:val="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isLgl w:val="false"/>
      <w:suff w:val="space"/>
      <w:lvlText w:val="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4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3">
    <w:multiLevelType w:val="hybridMultilevel"/>
    <w:lvl w:ilvl="0">
      <w:start w:val="4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russianLower"/>
      <w:isLgl w:val="false"/>
      <w:suff w:val="space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5">
    <w:multiLevelType w:val="hybridMultilevel"/>
    <w:styleLink w:val="946"/>
    <w:lvl w:ilvl="0">
      <w:start w:val="1"/>
      <w:numFmt w:val="decimal"/>
      <w:pStyle w:val="946"/>
      <w:isLgl w:val="false"/>
      <w:suff w:val="tab"/>
      <w:lvlText w:val="%1)"/>
      <w:lvlJc w:val="left"/>
      <w:pPr>
        <w:ind w:left="360" w:hanging="360"/>
      </w:pPr>
      <w:rPr>
        <w:rFonts w:ascii="Times New Roman" w:hAnsi="Times New Roman"/>
      </w:rPr>
    </w:lvl>
    <w:lvl w:ilvl="1">
      <w:start w:val="2"/>
      <w:numFmt w:val="decimal"/>
      <w:isLgl w:val="false"/>
      <w:suff w:val="tab"/>
      <w:lvlText w:val="%2)"/>
      <w:lvlJc w:val="left"/>
      <w:pPr>
        <w:ind w:left="720" w:hanging="360"/>
      </w:pPr>
    </w:lvl>
    <w:lvl w:ilvl="2">
      <w:start w:val="1"/>
      <w:numFmt w:val="decimal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abstractNum w:abstractNumId="2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7">
    <w:multiLevelType w:val="hybridMultilevel"/>
    <w:lvl w:ilvl="0">
      <w:start w:val="7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space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russianLower"/>
      <w:isLgl w:val="false"/>
      <w:suff w:val="space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none"/>
      <w:isLgl w:val="false"/>
      <w:suff w:val="tab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none"/>
      <w:isLgl w:val="false"/>
      <w:suff w:val="tab"/>
      <w:lvlText w:val="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isLgl w:val="false"/>
      <w:suff w:val="space"/>
      <w:lvlText w:val="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multiLevelType w:val="hybridMultilevel"/>
    <w:lvl w:ilvl="0">
      <w:start w:val="3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2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2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2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1">
    <w:multiLevelType w:val="hybridMultilevel"/>
    <w:numStyleLink w:val="946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5">
    <w:multiLevelType w:val="hybridMultilevel"/>
    <w:lvl w:ilvl="0">
      <w:start w:val="2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8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1">
      <w:start w:val="1"/>
      <w:numFmt w:val="lowerLetter"/>
      <w:isLgl w:val="false"/>
      <w:suff w:val="tab"/>
      <w:lvlText w:val="%2"/>
      <w:lvlJc w:val="left"/>
      <w:pPr>
        <w:ind w:left="108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2">
      <w:start w:val="1"/>
      <w:numFmt w:val="lowerRoman"/>
      <w:isLgl w:val="false"/>
      <w:suff w:val="tab"/>
      <w:lvlText w:val="%3"/>
      <w:lvlJc w:val="left"/>
      <w:pPr>
        <w:ind w:left="180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3">
      <w:start w:val="1"/>
      <w:numFmt w:val="decimal"/>
      <w:isLgl w:val="false"/>
      <w:suff w:val="tab"/>
      <w:lvlText w:val="%4"/>
      <w:lvlJc w:val="left"/>
      <w:pPr>
        <w:ind w:left="252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4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5">
      <w:start w:val="1"/>
      <w:numFmt w:val="lowerRoman"/>
      <w:isLgl w:val="false"/>
      <w:suff w:val="tab"/>
      <w:lvlText w:val="%6"/>
      <w:lvlJc w:val="left"/>
      <w:pPr>
        <w:ind w:left="396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6">
      <w:start w:val="1"/>
      <w:numFmt w:val="decimal"/>
      <w:isLgl w:val="false"/>
      <w:suff w:val="tab"/>
      <w:lvlText w:val="%7"/>
      <w:lvlJc w:val="left"/>
      <w:pPr>
        <w:ind w:left="468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0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8">
      <w:start w:val="1"/>
      <w:numFmt w:val="lowerRoman"/>
      <w:isLgl w:val="false"/>
      <w:suff w:val="tab"/>
      <w:lvlText w:val="%9"/>
      <w:lvlJc w:val="left"/>
      <w:pPr>
        <w:ind w:left="612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31"/>
  </w:num>
  <w:num w:numId="2">
    <w:abstractNumId w:val="46"/>
  </w:num>
  <w:num w:numId="3">
    <w:abstractNumId w:val="43"/>
  </w:num>
  <w:num w:numId="4">
    <w:abstractNumId w:val="6"/>
  </w:num>
  <w:num w:numId="5">
    <w:abstractNumId w:val="37"/>
  </w:num>
  <w:num w:numId="6">
    <w:abstractNumId w:val="10"/>
  </w:num>
  <w:num w:numId="7">
    <w:abstractNumId w:val="19"/>
  </w:num>
  <w:num w:numId="8">
    <w:abstractNumId w:val="21"/>
  </w:num>
  <w:num w:numId="9">
    <w:abstractNumId w:val="39"/>
  </w:num>
  <w:num w:numId="10">
    <w:abstractNumId w:val="12"/>
  </w:num>
  <w:num w:numId="11">
    <w:abstractNumId w:val="7"/>
  </w:num>
  <w:num w:numId="12">
    <w:abstractNumId w:val="45"/>
  </w:num>
  <w:num w:numId="13">
    <w:abstractNumId w:val="29"/>
  </w:num>
  <w:num w:numId="14">
    <w:abstractNumId w:val="4"/>
  </w:num>
  <w:num w:numId="15">
    <w:abstractNumId w:val="13"/>
  </w:num>
  <w:num w:numId="16">
    <w:abstractNumId w:val="0"/>
  </w:num>
  <w:num w:numId="17">
    <w:abstractNumId w:val="44"/>
  </w:num>
  <w:num w:numId="18">
    <w:abstractNumId w:val="24"/>
  </w:num>
  <w:num w:numId="19">
    <w:abstractNumId w:val="38"/>
  </w:num>
  <w:num w:numId="20">
    <w:abstractNumId w:val="34"/>
  </w:num>
  <w:num w:numId="21">
    <w:abstractNumId w:val="27"/>
  </w:num>
  <w:num w:numId="22">
    <w:abstractNumId w:val="36"/>
  </w:num>
  <w:num w:numId="23">
    <w:abstractNumId w:val="18"/>
  </w:num>
  <w:num w:numId="24">
    <w:abstractNumId w:val="48"/>
  </w:num>
  <w:num w:numId="25">
    <w:abstractNumId w:val="23"/>
  </w:num>
  <w:num w:numId="26">
    <w:abstractNumId w:val="15"/>
  </w:num>
  <w:num w:numId="27">
    <w:abstractNumId w:val="16"/>
  </w:num>
  <w:num w:numId="28">
    <w:abstractNumId w:val="3"/>
  </w:num>
  <w:num w:numId="29">
    <w:abstractNumId w:val="14"/>
  </w:num>
  <w:num w:numId="30">
    <w:abstractNumId w:val="20"/>
  </w:num>
  <w:num w:numId="31">
    <w:abstractNumId w:val="1"/>
  </w:num>
  <w:num w:numId="32">
    <w:abstractNumId w:val="22"/>
  </w:num>
  <w:num w:numId="33">
    <w:abstractNumId w:val="26"/>
  </w:num>
  <w:num w:numId="34">
    <w:abstractNumId w:val="2"/>
  </w:num>
  <w:num w:numId="35">
    <w:abstractNumId w:val="8"/>
  </w:num>
  <w:num w:numId="36">
    <w:abstractNumId w:val="11"/>
  </w:num>
  <w:num w:numId="37">
    <w:abstractNumId w:val="32"/>
  </w:num>
  <w:num w:numId="38">
    <w:abstractNumId w:val="33"/>
  </w:num>
  <w:num w:numId="39">
    <w:abstractNumId w:val="28"/>
  </w:num>
  <w:num w:numId="40">
    <w:abstractNumId w:val="47"/>
  </w:num>
  <w:num w:numId="41">
    <w:abstractNumId w:val="30"/>
  </w:num>
  <w:num w:numId="42">
    <w:abstractNumId w:val="17"/>
  </w:num>
  <w:num w:numId="43">
    <w:abstractNumId w:val="35"/>
  </w:num>
  <w:num w:numId="44">
    <w:abstractNumId w:val="25"/>
  </w:num>
  <w:num w:numId="45">
    <w:abstractNumId w:val="41"/>
  </w:num>
  <w:num w:numId="46">
    <w:abstractNumId w:val="9"/>
  </w:num>
  <w:num w:numId="47">
    <w:abstractNumId w:val="42"/>
  </w:num>
  <w:num w:numId="48">
    <w:abstractNumId w:val="5"/>
  </w:num>
  <w:num w:numId="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9"/>
  </w:num>
  <w:num w:numId="52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7">
    <w:name w:val="Heading 1"/>
    <w:basedOn w:val="929"/>
    <w:next w:val="929"/>
    <w:link w:val="7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8">
    <w:name w:val="Heading 1 Char"/>
    <w:basedOn w:val="930"/>
    <w:link w:val="757"/>
    <w:uiPriority w:val="9"/>
    <w:rPr>
      <w:rFonts w:ascii="Arial" w:hAnsi="Arial" w:eastAsia="Arial" w:cs="Arial"/>
      <w:sz w:val="40"/>
      <w:szCs w:val="40"/>
    </w:rPr>
  </w:style>
  <w:style w:type="paragraph" w:styleId="759">
    <w:name w:val="Heading 2"/>
    <w:basedOn w:val="929"/>
    <w:next w:val="929"/>
    <w:link w:val="7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60">
    <w:name w:val="Heading 2 Char"/>
    <w:basedOn w:val="930"/>
    <w:link w:val="759"/>
    <w:uiPriority w:val="9"/>
    <w:rPr>
      <w:rFonts w:ascii="Arial" w:hAnsi="Arial" w:eastAsia="Arial" w:cs="Arial"/>
      <w:sz w:val="34"/>
    </w:rPr>
  </w:style>
  <w:style w:type="paragraph" w:styleId="761">
    <w:name w:val="Heading 3"/>
    <w:basedOn w:val="929"/>
    <w:next w:val="929"/>
    <w:link w:val="7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2">
    <w:name w:val="Heading 3 Char"/>
    <w:basedOn w:val="930"/>
    <w:link w:val="761"/>
    <w:uiPriority w:val="9"/>
    <w:rPr>
      <w:rFonts w:ascii="Arial" w:hAnsi="Arial" w:eastAsia="Arial" w:cs="Arial"/>
      <w:sz w:val="30"/>
      <w:szCs w:val="30"/>
    </w:rPr>
  </w:style>
  <w:style w:type="paragraph" w:styleId="763">
    <w:name w:val="Heading 4"/>
    <w:basedOn w:val="929"/>
    <w:next w:val="929"/>
    <w:link w:val="7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4">
    <w:name w:val="Heading 4 Char"/>
    <w:basedOn w:val="930"/>
    <w:link w:val="763"/>
    <w:uiPriority w:val="9"/>
    <w:rPr>
      <w:rFonts w:ascii="Arial" w:hAnsi="Arial" w:eastAsia="Arial" w:cs="Arial"/>
      <w:b/>
      <w:bCs/>
      <w:sz w:val="26"/>
      <w:szCs w:val="26"/>
    </w:rPr>
  </w:style>
  <w:style w:type="paragraph" w:styleId="765">
    <w:name w:val="Heading 5"/>
    <w:basedOn w:val="929"/>
    <w:next w:val="929"/>
    <w:link w:val="7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6">
    <w:name w:val="Heading 5 Char"/>
    <w:basedOn w:val="930"/>
    <w:link w:val="765"/>
    <w:uiPriority w:val="9"/>
    <w:rPr>
      <w:rFonts w:ascii="Arial" w:hAnsi="Arial" w:eastAsia="Arial" w:cs="Arial"/>
      <w:b/>
      <w:bCs/>
      <w:sz w:val="24"/>
      <w:szCs w:val="24"/>
    </w:rPr>
  </w:style>
  <w:style w:type="paragraph" w:styleId="767">
    <w:name w:val="Heading 6"/>
    <w:basedOn w:val="929"/>
    <w:next w:val="929"/>
    <w:link w:val="7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8">
    <w:name w:val="Heading 6 Char"/>
    <w:basedOn w:val="930"/>
    <w:link w:val="767"/>
    <w:uiPriority w:val="9"/>
    <w:rPr>
      <w:rFonts w:ascii="Arial" w:hAnsi="Arial" w:eastAsia="Arial" w:cs="Arial"/>
      <w:b/>
      <w:bCs/>
      <w:sz w:val="22"/>
      <w:szCs w:val="22"/>
    </w:rPr>
  </w:style>
  <w:style w:type="paragraph" w:styleId="769">
    <w:name w:val="Heading 7"/>
    <w:basedOn w:val="929"/>
    <w:next w:val="929"/>
    <w:link w:val="7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0">
    <w:name w:val="Heading 7 Char"/>
    <w:basedOn w:val="930"/>
    <w:link w:val="7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1">
    <w:name w:val="Heading 8"/>
    <w:basedOn w:val="929"/>
    <w:next w:val="929"/>
    <w:link w:val="7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2">
    <w:name w:val="Heading 8 Char"/>
    <w:basedOn w:val="930"/>
    <w:link w:val="771"/>
    <w:uiPriority w:val="9"/>
    <w:rPr>
      <w:rFonts w:ascii="Arial" w:hAnsi="Arial" w:eastAsia="Arial" w:cs="Arial"/>
      <w:i/>
      <w:iCs/>
      <w:sz w:val="22"/>
      <w:szCs w:val="22"/>
    </w:rPr>
  </w:style>
  <w:style w:type="paragraph" w:styleId="773">
    <w:name w:val="Heading 9"/>
    <w:basedOn w:val="929"/>
    <w:next w:val="929"/>
    <w:link w:val="7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4">
    <w:name w:val="Heading 9 Char"/>
    <w:basedOn w:val="930"/>
    <w:link w:val="773"/>
    <w:uiPriority w:val="9"/>
    <w:rPr>
      <w:rFonts w:ascii="Arial" w:hAnsi="Arial" w:eastAsia="Arial" w:cs="Arial"/>
      <w:i/>
      <w:iCs/>
      <w:sz w:val="21"/>
      <w:szCs w:val="21"/>
    </w:rPr>
  </w:style>
  <w:style w:type="paragraph" w:styleId="775">
    <w:name w:val="Title"/>
    <w:basedOn w:val="929"/>
    <w:next w:val="929"/>
    <w:link w:val="7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6">
    <w:name w:val="Title Char"/>
    <w:basedOn w:val="930"/>
    <w:link w:val="775"/>
    <w:uiPriority w:val="10"/>
    <w:rPr>
      <w:sz w:val="48"/>
      <w:szCs w:val="48"/>
    </w:rPr>
  </w:style>
  <w:style w:type="paragraph" w:styleId="777">
    <w:name w:val="Subtitle"/>
    <w:basedOn w:val="929"/>
    <w:next w:val="929"/>
    <w:link w:val="778"/>
    <w:uiPriority w:val="11"/>
    <w:qFormat/>
    <w:pPr>
      <w:spacing w:before="200" w:after="200"/>
    </w:pPr>
    <w:rPr>
      <w:sz w:val="24"/>
      <w:szCs w:val="24"/>
    </w:rPr>
  </w:style>
  <w:style w:type="character" w:styleId="778">
    <w:name w:val="Subtitle Char"/>
    <w:basedOn w:val="930"/>
    <w:link w:val="777"/>
    <w:uiPriority w:val="11"/>
    <w:rPr>
      <w:sz w:val="24"/>
      <w:szCs w:val="24"/>
    </w:rPr>
  </w:style>
  <w:style w:type="paragraph" w:styleId="779">
    <w:name w:val="Quote"/>
    <w:basedOn w:val="929"/>
    <w:next w:val="929"/>
    <w:link w:val="780"/>
    <w:uiPriority w:val="29"/>
    <w:qFormat/>
    <w:pPr>
      <w:ind w:left="720" w:right="720"/>
    </w:pPr>
    <w:rPr>
      <w:i/>
    </w:rPr>
  </w:style>
  <w:style w:type="character" w:styleId="780">
    <w:name w:val="Quote Char"/>
    <w:link w:val="779"/>
    <w:uiPriority w:val="29"/>
    <w:rPr>
      <w:i/>
    </w:rPr>
  </w:style>
  <w:style w:type="paragraph" w:styleId="781">
    <w:name w:val="Intense Quote"/>
    <w:basedOn w:val="929"/>
    <w:next w:val="929"/>
    <w:link w:val="7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2">
    <w:name w:val="Intense Quote Char"/>
    <w:link w:val="781"/>
    <w:uiPriority w:val="30"/>
    <w:rPr>
      <w:i/>
    </w:rPr>
  </w:style>
  <w:style w:type="character" w:styleId="783">
    <w:name w:val="Header Char"/>
    <w:basedOn w:val="930"/>
    <w:link w:val="939"/>
    <w:uiPriority w:val="99"/>
  </w:style>
  <w:style w:type="character" w:styleId="784">
    <w:name w:val="Footer Char"/>
    <w:basedOn w:val="930"/>
    <w:link w:val="941"/>
    <w:uiPriority w:val="99"/>
  </w:style>
  <w:style w:type="paragraph" w:styleId="785">
    <w:name w:val="Caption"/>
    <w:basedOn w:val="929"/>
    <w:next w:val="9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6">
    <w:name w:val="Caption Char"/>
    <w:basedOn w:val="785"/>
    <w:link w:val="941"/>
    <w:uiPriority w:val="99"/>
  </w:style>
  <w:style w:type="table" w:styleId="787">
    <w:name w:val="Table Grid Light"/>
    <w:basedOn w:val="9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8">
    <w:name w:val="Plain Table 1"/>
    <w:basedOn w:val="9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9">
    <w:name w:val="Plain Table 2"/>
    <w:basedOn w:val="9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0">
    <w:name w:val="Plain Table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1">
    <w:name w:val="Plain Table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Plain Table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3">
    <w:name w:val="Grid Table 1 Light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4"/>
    <w:basedOn w:val="9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5">
    <w:name w:val="Grid Table 4 - Accent 1"/>
    <w:basedOn w:val="9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6">
    <w:name w:val="Grid Table 4 - Accent 2"/>
    <w:basedOn w:val="9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Grid Table 4 - Accent 3"/>
    <w:basedOn w:val="9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8">
    <w:name w:val="Grid Table 4 - Accent 4"/>
    <w:basedOn w:val="9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Grid Table 4 - Accent 5"/>
    <w:basedOn w:val="9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0">
    <w:name w:val="Grid Table 4 - Accent 6"/>
    <w:basedOn w:val="9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1">
    <w:name w:val="Grid Table 5 Dark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2">
    <w:name w:val="Grid Table 5 Dark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4">
    <w:name w:val="Grid Table 5 Dark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5">
    <w:name w:val="Grid Table 5 Dark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7">
    <w:name w:val="Grid Table 5 Dark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8">
    <w:name w:val="Grid Table 6 Colorful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9">
    <w:name w:val="Grid Table 6 Colorful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0">
    <w:name w:val="Grid Table 6 Colorful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1">
    <w:name w:val="Grid Table 6 Colorful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2">
    <w:name w:val="Grid Table 6 Colorful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3">
    <w:name w:val="Grid Table 6 Colorful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4">
    <w:name w:val="Grid Table 6 Colorful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5">
    <w:name w:val="Grid Table 7 Colorful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0">
    <w:name w:val="List Table 2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1">
    <w:name w:val="List Table 2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2">
    <w:name w:val="List Table 2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3">
    <w:name w:val="List Table 2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4">
    <w:name w:val="List Table 2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5">
    <w:name w:val="List Table 2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6">
    <w:name w:val="List Table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5 Dark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6 Colorful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8">
    <w:name w:val="List Table 6 Colorful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9">
    <w:name w:val="List Table 6 Colorful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0">
    <w:name w:val="List Table 6 Colorful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1">
    <w:name w:val="List Table 6 Colorful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2">
    <w:name w:val="List Table 6 Colorful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3">
    <w:name w:val="List Table 6 Colorful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4">
    <w:name w:val="List Table 7 Colorful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5">
    <w:name w:val="List Table 7 Colorful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6">
    <w:name w:val="List Table 7 Colorful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7">
    <w:name w:val="List Table 7 Colorful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8">
    <w:name w:val="List Table 7 Colorful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9">
    <w:name w:val="List Table 7 Colorful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0">
    <w:name w:val="List Table 7 Colorful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1">
    <w:name w:val="Lined - Accent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2">
    <w:name w:val="Lined - Accent 1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3">
    <w:name w:val="Lined - Accent 2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4">
    <w:name w:val="Lined - Accent 3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5">
    <w:name w:val="Lined - Accent 4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6">
    <w:name w:val="Lined - Accent 5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7">
    <w:name w:val="Lined - Accent 6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8">
    <w:name w:val="Bordered &amp; Lined - Accent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9">
    <w:name w:val="Bordered &amp; Lined - Accent 1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0">
    <w:name w:val="Bordered &amp; Lined - Accent 2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1">
    <w:name w:val="Bordered &amp; Lined - Accent 3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2">
    <w:name w:val="Bordered &amp; Lined - Accent 4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3">
    <w:name w:val="Bordered &amp; Lined - Accent 5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4">
    <w:name w:val="Bordered &amp; Lined - Accent 6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5">
    <w:name w:val="Bordered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6">
    <w:name w:val="Bordered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7">
    <w:name w:val="Bordered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8">
    <w:name w:val="Bordered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9">
    <w:name w:val="Bordered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0">
    <w:name w:val="Bordered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1">
    <w:name w:val="Bordered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12">
    <w:name w:val="footnote text"/>
    <w:basedOn w:val="929"/>
    <w:link w:val="913"/>
    <w:uiPriority w:val="99"/>
    <w:semiHidden/>
    <w:unhideWhenUsed/>
    <w:pPr>
      <w:spacing w:after="40" w:line="240" w:lineRule="auto"/>
    </w:pPr>
    <w:rPr>
      <w:sz w:val="18"/>
    </w:rPr>
  </w:style>
  <w:style w:type="character" w:styleId="913">
    <w:name w:val="Footnote Text Char"/>
    <w:link w:val="912"/>
    <w:uiPriority w:val="99"/>
    <w:rPr>
      <w:sz w:val="18"/>
    </w:rPr>
  </w:style>
  <w:style w:type="character" w:styleId="914">
    <w:name w:val="footnote reference"/>
    <w:basedOn w:val="930"/>
    <w:uiPriority w:val="99"/>
    <w:unhideWhenUsed/>
    <w:rPr>
      <w:vertAlign w:val="superscript"/>
    </w:rPr>
  </w:style>
  <w:style w:type="paragraph" w:styleId="915">
    <w:name w:val="endnote text"/>
    <w:basedOn w:val="929"/>
    <w:link w:val="916"/>
    <w:uiPriority w:val="99"/>
    <w:semiHidden/>
    <w:unhideWhenUsed/>
    <w:pPr>
      <w:spacing w:after="0" w:line="240" w:lineRule="auto"/>
    </w:pPr>
    <w:rPr>
      <w:sz w:val="20"/>
    </w:rPr>
  </w:style>
  <w:style w:type="character" w:styleId="916">
    <w:name w:val="Endnote Text Char"/>
    <w:link w:val="915"/>
    <w:uiPriority w:val="99"/>
    <w:rPr>
      <w:sz w:val="20"/>
    </w:rPr>
  </w:style>
  <w:style w:type="character" w:styleId="917">
    <w:name w:val="endnote reference"/>
    <w:basedOn w:val="930"/>
    <w:uiPriority w:val="99"/>
    <w:semiHidden/>
    <w:unhideWhenUsed/>
    <w:rPr>
      <w:vertAlign w:val="superscript"/>
    </w:rPr>
  </w:style>
  <w:style w:type="paragraph" w:styleId="918">
    <w:name w:val="toc 1"/>
    <w:basedOn w:val="929"/>
    <w:next w:val="929"/>
    <w:uiPriority w:val="39"/>
    <w:unhideWhenUsed/>
    <w:pPr>
      <w:ind w:left="0" w:right="0" w:firstLine="0"/>
      <w:spacing w:after="57"/>
    </w:pPr>
  </w:style>
  <w:style w:type="paragraph" w:styleId="919">
    <w:name w:val="toc 2"/>
    <w:basedOn w:val="929"/>
    <w:next w:val="929"/>
    <w:uiPriority w:val="39"/>
    <w:unhideWhenUsed/>
    <w:pPr>
      <w:ind w:left="283" w:right="0" w:firstLine="0"/>
      <w:spacing w:after="57"/>
    </w:pPr>
  </w:style>
  <w:style w:type="paragraph" w:styleId="920">
    <w:name w:val="toc 3"/>
    <w:basedOn w:val="929"/>
    <w:next w:val="929"/>
    <w:uiPriority w:val="39"/>
    <w:unhideWhenUsed/>
    <w:pPr>
      <w:ind w:left="567" w:right="0" w:firstLine="0"/>
      <w:spacing w:after="57"/>
    </w:pPr>
  </w:style>
  <w:style w:type="paragraph" w:styleId="921">
    <w:name w:val="toc 4"/>
    <w:basedOn w:val="929"/>
    <w:next w:val="929"/>
    <w:uiPriority w:val="39"/>
    <w:unhideWhenUsed/>
    <w:pPr>
      <w:ind w:left="850" w:right="0" w:firstLine="0"/>
      <w:spacing w:after="57"/>
    </w:pPr>
  </w:style>
  <w:style w:type="paragraph" w:styleId="922">
    <w:name w:val="toc 5"/>
    <w:basedOn w:val="929"/>
    <w:next w:val="929"/>
    <w:uiPriority w:val="39"/>
    <w:unhideWhenUsed/>
    <w:pPr>
      <w:ind w:left="1134" w:right="0" w:firstLine="0"/>
      <w:spacing w:after="57"/>
    </w:pPr>
  </w:style>
  <w:style w:type="paragraph" w:styleId="923">
    <w:name w:val="toc 6"/>
    <w:basedOn w:val="929"/>
    <w:next w:val="929"/>
    <w:uiPriority w:val="39"/>
    <w:unhideWhenUsed/>
    <w:pPr>
      <w:ind w:left="1417" w:right="0" w:firstLine="0"/>
      <w:spacing w:after="57"/>
    </w:pPr>
  </w:style>
  <w:style w:type="paragraph" w:styleId="924">
    <w:name w:val="toc 7"/>
    <w:basedOn w:val="929"/>
    <w:next w:val="929"/>
    <w:uiPriority w:val="39"/>
    <w:unhideWhenUsed/>
    <w:pPr>
      <w:ind w:left="1701" w:right="0" w:firstLine="0"/>
      <w:spacing w:after="57"/>
    </w:pPr>
  </w:style>
  <w:style w:type="paragraph" w:styleId="925">
    <w:name w:val="toc 8"/>
    <w:basedOn w:val="929"/>
    <w:next w:val="929"/>
    <w:uiPriority w:val="39"/>
    <w:unhideWhenUsed/>
    <w:pPr>
      <w:ind w:left="1984" w:right="0" w:firstLine="0"/>
      <w:spacing w:after="57"/>
    </w:pPr>
  </w:style>
  <w:style w:type="paragraph" w:styleId="926">
    <w:name w:val="toc 9"/>
    <w:basedOn w:val="929"/>
    <w:next w:val="929"/>
    <w:uiPriority w:val="39"/>
    <w:unhideWhenUsed/>
    <w:pPr>
      <w:ind w:left="2268" w:right="0" w:firstLine="0"/>
      <w:spacing w:after="57"/>
    </w:pPr>
  </w:style>
  <w:style w:type="paragraph" w:styleId="927">
    <w:name w:val="TOC Heading"/>
    <w:uiPriority w:val="39"/>
    <w:unhideWhenUsed/>
  </w:style>
  <w:style w:type="paragraph" w:styleId="928">
    <w:name w:val="table of figures"/>
    <w:basedOn w:val="929"/>
    <w:next w:val="929"/>
    <w:uiPriority w:val="99"/>
    <w:unhideWhenUsed/>
    <w:pPr>
      <w:spacing w:after="0" w:afterAutospacing="0"/>
    </w:pPr>
  </w:style>
  <w:style w:type="paragraph" w:styleId="929" w:default="1">
    <w:name w:val="Normal"/>
    <w:qFormat/>
  </w:style>
  <w:style w:type="character" w:styleId="930" w:default="1">
    <w:name w:val="Default Paragraph Font"/>
    <w:uiPriority w:val="1"/>
    <w:semiHidden/>
    <w:unhideWhenUsed/>
  </w:style>
  <w:style w:type="table" w:styleId="9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32" w:default="1">
    <w:name w:val="No List"/>
    <w:uiPriority w:val="99"/>
    <w:semiHidden/>
    <w:unhideWhenUsed/>
  </w:style>
  <w:style w:type="table" w:styleId="933">
    <w:name w:val="Table Grid"/>
    <w:basedOn w:val="9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34">
    <w:name w:val="Balloon Text"/>
    <w:basedOn w:val="929"/>
    <w:link w:val="93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35" w:customStyle="1">
    <w:name w:val="Текст выноски Знак"/>
    <w:basedOn w:val="930"/>
    <w:link w:val="934"/>
    <w:uiPriority w:val="99"/>
    <w:semiHidden/>
    <w:rPr>
      <w:rFonts w:ascii="Tahoma" w:hAnsi="Tahoma" w:cs="Tahoma"/>
      <w:sz w:val="16"/>
      <w:szCs w:val="16"/>
    </w:rPr>
  </w:style>
  <w:style w:type="paragraph" w:styleId="936">
    <w:name w:val="List Paragraph"/>
    <w:basedOn w:val="929"/>
    <w:uiPriority w:val="34"/>
    <w:qFormat/>
    <w:pPr>
      <w:contextualSpacing/>
      <w:ind w:left="720"/>
    </w:pPr>
  </w:style>
  <w:style w:type="character" w:styleId="937">
    <w:name w:val="Hyperlink"/>
    <w:basedOn w:val="930"/>
    <w:uiPriority w:val="99"/>
    <w:unhideWhenUsed/>
    <w:rPr>
      <w:color w:val="0000ff" w:themeColor="hyperlink"/>
      <w:u w:val="single"/>
    </w:rPr>
  </w:style>
  <w:style w:type="paragraph" w:styleId="938">
    <w:name w:val="Normal (Web)"/>
    <w:basedOn w:val="92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9">
    <w:name w:val="Header"/>
    <w:basedOn w:val="929"/>
    <w:link w:val="94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40" w:customStyle="1">
    <w:name w:val="Верхний колонтитул Знак"/>
    <w:basedOn w:val="930"/>
    <w:link w:val="939"/>
    <w:uiPriority w:val="99"/>
  </w:style>
  <w:style w:type="paragraph" w:styleId="941">
    <w:name w:val="Footer"/>
    <w:basedOn w:val="929"/>
    <w:link w:val="94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42" w:customStyle="1">
    <w:name w:val="Нижний колонтитул Знак"/>
    <w:basedOn w:val="930"/>
    <w:link w:val="941"/>
    <w:uiPriority w:val="99"/>
  </w:style>
  <w:style w:type="character" w:styleId="943" w:customStyle="1">
    <w:name w:val="Основной текст (3)"/>
    <w:basedOn w:val="930"/>
    <w:rPr>
      <w:rFonts w:ascii="Arial Unicode MS" w:hAnsi="Arial Unicode MS" w:eastAsia="Arial Unicode MS" w:cs="Arial Unicode MS"/>
      <w:b w:val="0"/>
      <w:bCs w:val="0"/>
      <w:i w:val="0"/>
      <w:iCs w:val="0"/>
      <w:smallCaps w:val="0"/>
      <w:strike w:val="0"/>
      <w:color w:val="000000"/>
      <w:spacing w:val="1"/>
      <w:position w:val="0"/>
      <w:sz w:val="18"/>
      <w:szCs w:val="18"/>
      <w:u w:val="none"/>
      <w:lang w:val="ru-RU" w:eastAsia="ru-RU" w:bidi="ru-RU"/>
    </w:rPr>
  </w:style>
  <w:style w:type="character" w:styleId="944" w:customStyle="1">
    <w:name w:val="Основной текст (9)"/>
    <w:basedOn w:val="930"/>
    <w:rPr>
      <w:rFonts w:ascii="Arial Unicode MS" w:hAnsi="Arial Unicode MS" w:eastAsia="Arial Unicode MS" w:cs="Arial Unicode MS"/>
      <w:b w:val="0"/>
      <w:bCs w:val="0"/>
      <w:i w:val="0"/>
      <w:iCs w:val="0"/>
      <w:smallCaps w:val="0"/>
      <w:strike w:val="0"/>
      <w:color w:val="000000"/>
      <w:spacing w:val="1"/>
      <w:position w:val="0"/>
      <w:sz w:val="18"/>
      <w:szCs w:val="18"/>
      <w:u w:val="none"/>
      <w:lang w:val="ru-RU" w:eastAsia="ru-RU" w:bidi="ru-RU"/>
    </w:rPr>
  </w:style>
  <w:style w:type="paragraph" w:styleId="945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numbering" w:styleId="946" w:customStyle="1">
    <w:name w:val="Стиль1"/>
    <w:uiPriority w:val="99"/>
    <w:pPr>
      <w:numPr>
        <w:ilvl w:val="0"/>
        <w:numId w:val="44"/>
      </w:numPr>
    </w:pPr>
  </w:style>
  <w:style w:type="paragraph" w:styleId="947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48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5D449-712C-4E4F-9347-69F9148E5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K4-Abelgans</dc:creator>
  <cp:revision>97</cp:revision>
  <dcterms:created xsi:type="dcterms:W3CDTF">2020-11-30T08:15:00Z</dcterms:created>
  <dcterms:modified xsi:type="dcterms:W3CDTF">2025-04-01T04:04:49Z</dcterms:modified>
</cp:coreProperties>
</file>