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5D73" w14:textId="77777777" w:rsidR="002011A9" w:rsidRDefault="002011A9" w:rsidP="00201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90F">
        <w:rPr>
          <w:rFonts w:ascii="Times New Roman" w:hAnsi="Times New Roman" w:cs="Times New Roman"/>
          <w:b/>
          <w:bCs/>
          <w:sz w:val="24"/>
          <w:szCs w:val="24"/>
        </w:rPr>
        <w:t>НОВОСИБИРСКАЯ ТРАНСПОРТНАЯ ПРОКУРАТУРА РАЗЪЯСНЯЕТ</w:t>
      </w:r>
    </w:p>
    <w:p w14:paraId="428FAE4B" w14:textId="77777777" w:rsidR="002011A9" w:rsidRDefault="002011A9" w:rsidP="002011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</w:p>
    <w:p w14:paraId="2DF33D01" w14:textId="4A3630FA" w:rsidR="002011A9" w:rsidRPr="002011A9" w:rsidRDefault="002011A9" w:rsidP="002011A9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2011A9">
        <w:rPr>
          <w:b/>
          <w:bCs/>
          <w:color w:val="333333"/>
          <w:sz w:val="28"/>
          <w:szCs w:val="28"/>
          <w:shd w:val="clear" w:color="auto" w:fill="FFFFFF"/>
        </w:rPr>
        <w:t>Штраф за некачественно оказанные медицинские услуги</w:t>
      </w:r>
    </w:p>
    <w:p w14:paraId="4C4466A2" w14:textId="1D1E496B" w:rsidR="002011A9" w:rsidRPr="002011A9" w:rsidRDefault="002011A9" w:rsidP="00201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2011A9">
        <w:rPr>
          <w:color w:val="333333"/>
          <w:sz w:val="25"/>
          <w:szCs w:val="25"/>
        </w:rPr>
        <w:t>К отношениям по предоставлению гражданам медицинских услуг, оказываемых медицинскими организациями в рамках добровольного и обязательного медицинского страхования, применяется законодательство о защите прав потребителей.</w:t>
      </w:r>
    </w:p>
    <w:p w14:paraId="7722209A" w14:textId="77777777" w:rsidR="002011A9" w:rsidRPr="002011A9" w:rsidRDefault="002011A9" w:rsidP="00201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2011A9">
        <w:rPr>
          <w:color w:val="333333"/>
          <w:sz w:val="25"/>
          <w:szCs w:val="25"/>
        </w:rPr>
        <w:t>Согласно положениям Закона Российской Федерации «О защите прав потребителей» при удовлетворении судом требований получателя услуг, установленных законом, суд взыскивает штраф в размере 50% от суммы, присужденной в его пользу с исполнителя за отказ от добровольного удовлетворения требований потребителя (п. 6 ст. 13).</w:t>
      </w:r>
    </w:p>
    <w:p w14:paraId="7349A648" w14:textId="77777777" w:rsidR="002011A9" w:rsidRPr="002011A9" w:rsidRDefault="002011A9" w:rsidP="00201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2011A9">
        <w:rPr>
          <w:color w:val="333333"/>
          <w:sz w:val="25"/>
          <w:szCs w:val="25"/>
        </w:rPr>
        <w:t>Однако, исходя из норм, закрепленных Федеральным законом «Об основах охраны здоровья граждан в Российской Федерации», указанные положения Закона о защите прав потребителей применяются только к отношениям, связанным с оказанием платных медицинских услуг (п. 8 ст. 84).</w:t>
      </w:r>
    </w:p>
    <w:p w14:paraId="6B7D1F8D" w14:textId="77777777" w:rsidR="002011A9" w:rsidRPr="002011A9" w:rsidRDefault="002011A9" w:rsidP="00201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2011A9">
        <w:rPr>
          <w:color w:val="333333"/>
          <w:sz w:val="25"/>
          <w:szCs w:val="25"/>
        </w:rPr>
        <w:t>Таким образом, заявляя к медицинской организации исковые требования о возмещении материального ущерба, связанного с причинением вреда здоровью некачественным оказанием медуслуг, а также компенсации морального вреда в связи с утратой близкого человека по той же причине, можно просить суд взыскать штраф, если услуги были оказаны вне рамок территориальной программы обязательного медицинского страхования на платной основе.</w:t>
      </w:r>
    </w:p>
    <w:p w14:paraId="3A3046C1" w14:textId="77777777" w:rsidR="002011A9" w:rsidRPr="002011A9" w:rsidRDefault="002011A9" w:rsidP="00201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2011A9">
        <w:rPr>
          <w:color w:val="333333"/>
          <w:sz w:val="25"/>
          <w:szCs w:val="25"/>
        </w:rPr>
        <w:t>Основанием для взыскания в пользу потребителя штрафа является отказ исполнителя услуг добровольно удовлетворить его требования, предъявленные в письменном виде в досудебном порядке.</w:t>
      </w:r>
    </w:p>
    <w:p w14:paraId="50DD99F0" w14:textId="77777777" w:rsidR="00167A36" w:rsidRDefault="00167A36"/>
    <w:sectPr w:rsidR="0016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5E"/>
    <w:rsid w:val="00167A36"/>
    <w:rsid w:val="002011A9"/>
    <w:rsid w:val="006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1198"/>
  <w15:chartTrackingRefBased/>
  <w15:docId w15:val="{5A08FB41-4CAF-4311-BE72-30E2D07A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2020-12-20T19:00:00Z</dcterms:created>
  <dcterms:modified xsi:type="dcterms:W3CDTF">2020-12-20T19:01:00Z</dcterms:modified>
</cp:coreProperties>
</file>