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4E" w:rsidRPr="00C11E80" w:rsidRDefault="00A5064E" w:rsidP="00C11E80">
      <w:pPr>
        <w:spacing w:after="0" w:line="240" w:lineRule="auto"/>
        <w:jc w:val="center"/>
      </w:pPr>
      <w:r>
        <w:t xml:space="preserve">       </w:t>
      </w:r>
      <w:r w:rsidR="002A0092">
        <w:t xml:space="preserve">                          </w:t>
      </w:r>
      <w:r>
        <w:t xml:space="preserve"> </w:t>
      </w:r>
      <w:r w:rsidRPr="00C11E80">
        <w:t>УТВЕРЖДАЮ:</w:t>
      </w:r>
    </w:p>
    <w:p w:rsidR="002A0092" w:rsidRPr="00C11E80" w:rsidRDefault="002A0092" w:rsidP="00C11E80">
      <w:pPr>
        <w:spacing w:after="0" w:line="240" w:lineRule="auto"/>
        <w:jc w:val="center"/>
      </w:pPr>
    </w:p>
    <w:p w:rsidR="00A5064E" w:rsidRPr="00C11E80" w:rsidRDefault="00A5064E" w:rsidP="00C11E80">
      <w:pPr>
        <w:spacing w:after="0" w:line="240" w:lineRule="auto"/>
      </w:pPr>
      <w:r w:rsidRPr="00C11E80">
        <w:t xml:space="preserve"> </w:t>
      </w:r>
      <w:r w:rsidRPr="00C11E80">
        <w:tab/>
      </w:r>
      <w:r w:rsidRPr="00C11E80">
        <w:tab/>
      </w:r>
      <w:r w:rsidRPr="00C11E80">
        <w:tab/>
      </w:r>
      <w:r w:rsidRPr="00C11E80">
        <w:tab/>
      </w:r>
      <w:r w:rsidRPr="00C11E80">
        <w:tab/>
      </w:r>
      <w:r w:rsidRPr="00C11E80">
        <w:tab/>
      </w:r>
      <w:r w:rsidRPr="00C11E80">
        <w:tab/>
      </w:r>
      <w:r w:rsidRPr="00C11E80">
        <w:tab/>
        <w:t xml:space="preserve">Директор </w:t>
      </w:r>
      <w:r w:rsidR="002A0092" w:rsidRPr="00C11E80">
        <w:t>предприятия</w:t>
      </w:r>
    </w:p>
    <w:p w:rsidR="002A0092" w:rsidRPr="00C11E80" w:rsidRDefault="002A0092" w:rsidP="00C11E80">
      <w:pPr>
        <w:spacing w:after="0" w:line="240" w:lineRule="auto"/>
      </w:pPr>
    </w:p>
    <w:p w:rsidR="00A5064E" w:rsidRPr="00C11E80" w:rsidRDefault="00A5064E" w:rsidP="00C11E80">
      <w:pPr>
        <w:spacing w:after="0" w:line="240" w:lineRule="auto"/>
        <w:jc w:val="right"/>
      </w:pPr>
      <w:r w:rsidRPr="00C11E80">
        <w:t>МУП г. Новосибирска «ГОРВОДОКАНАЛ»</w:t>
      </w:r>
    </w:p>
    <w:p w:rsidR="00227D04" w:rsidRPr="00C11E80" w:rsidRDefault="002A0092" w:rsidP="00C11E80">
      <w:pPr>
        <w:spacing w:after="0" w:line="240" w:lineRule="auto"/>
      </w:pPr>
      <w:r w:rsidRPr="00C11E80">
        <w:t xml:space="preserve">  </w:t>
      </w:r>
      <w:r w:rsidRPr="00C11E80">
        <w:tab/>
      </w:r>
      <w:r w:rsidRPr="00C11E80">
        <w:tab/>
      </w:r>
      <w:r w:rsidRPr="00C11E80">
        <w:tab/>
      </w:r>
      <w:r w:rsidRPr="00C11E80">
        <w:tab/>
      </w:r>
      <w:r w:rsidRPr="00C11E80">
        <w:tab/>
      </w:r>
      <w:r w:rsidRPr="00C11E80">
        <w:tab/>
      </w:r>
      <w:r w:rsidRPr="00C11E80">
        <w:tab/>
      </w:r>
      <w:r w:rsidRPr="00C11E80">
        <w:tab/>
      </w:r>
    </w:p>
    <w:p w:rsidR="002A0092" w:rsidRPr="00C11E80" w:rsidRDefault="00A5064E" w:rsidP="00C11E80">
      <w:pPr>
        <w:spacing w:after="0" w:line="240" w:lineRule="auto"/>
        <w:ind w:left="4956" w:firstLine="708"/>
      </w:pPr>
      <w:r w:rsidRPr="00C11E80">
        <w:t xml:space="preserve">_______________  </w:t>
      </w:r>
      <w:r w:rsidR="002A0092" w:rsidRPr="00C11E80">
        <w:t xml:space="preserve">Ю.Н. </w:t>
      </w:r>
      <w:r w:rsidRPr="00C11E80">
        <w:t>Похил</w:t>
      </w:r>
    </w:p>
    <w:p w:rsidR="00A5064E" w:rsidRPr="00C11E80" w:rsidRDefault="002A0092" w:rsidP="00C11E80">
      <w:pPr>
        <w:spacing w:after="0" w:line="240" w:lineRule="auto"/>
      </w:pPr>
      <w:r w:rsidRPr="00C11E80">
        <w:t xml:space="preserve">  </w:t>
      </w:r>
      <w:r w:rsidRPr="00C11E80">
        <w:tab/>
      </w:r>
      <w:r w:rsidRPr="00C11E80">
        <w:tab/>
      </w:r>
      <w:r w:rsidRPr="00C11E80">
        <w:tab/>
      </w:r>
      <w:r w:rsidRPr="00C11E80">
        <w:tab/>
      </w:r>
      <w:r w:rsidRPr="00C11E80">
        <w:tab/>
      </w:r>
      <w:r w:rsidRPr="00C11E80">
        <w:tab/>
      </w:r>
      <w:r w:rsidRPr="00C11E80">
        <w:tab/>
      </w:r>
      <w:r w:rsidRPr="00C11E80">
        <w:tab/>
      </w:r>
      <w:r w:rsidRPr="00C11E80">
        <w:tab/>
      </w:r>
      <w:r w:rsidR="00A5064E" w:rsidRPr="00C11E80">
        <w:rPr>
          <w:sz w:val="20"/>
          <w:szCs w:val="20"/>
        </w:rPr>
        <w:t>(подпись)</w:t>
      </w:r>
    </w:p>
    <w:p w:rsidR="002A0092" w:rsidRPr="00C11E80" w:rsidRDefault="002A0092" w:rsidP="00C11E80">
      <w:pPr>
        <w:spacing w:after="0" w:line="240" w:lineRule="auto"/>
        <w:jc w:val="right"/>
      </w:pPr>
    </w:p>
    <w:p w:rsidR="00A5064E" w:rsidRPr="00C11E80" w:rsidRDefault="002A0092" w:rsidP="00C11E80">
      <w:pPr>
        <w:spacing w:after="0" w:line="240" w:lineRule="auto"/>
        <w:jc w:val="center"/>
      </w:pPr>
      <w:r w:rsidRPr="00C11E80">
        <w:t xml:space="preserve">                                                                  </w:t>
      </w:r>
      <w:r w:rsidR="00A5064E" w:rsidRPr="00C11E80">
        <w:t>«___» ________________ 2021 г.</w:t>
      </w:r>
    </w:p>
    <w:p w:rsidR="00A5064E" w:rsidRPr="00C11E80" w:rsidRDefault="002A0092" w:rsidP="00C11E80">
      <w:pPr>
        <w:spacing w:after="0" w:line="240" w:lineRule="auto"/>
        <w:jc w:val="center"/>
      </w:pPr>
      <w:r w:rsidRPr="00C11E80">
        <w:t xml:space="preserve">                                                  </w:t>
      </w:r>
      <w:r w:rsidR="00A5064E" w:rsidRPr="00C11E80">
        <w:t>М.П.</w:t>
      </w:r>
    </w:p>
    <w:p w:rsidR="00B268AC" w:rsidRPr="00C11E80" w:rsidRDefault="00B268AC" w:rsidP="00C11E80">
      <w:pPr>
        <w:jc w:val="center"/>
      </w:pPr>
    </w:p>
    <w:p w:rsidR="00B268AC" w:rsidRPr="00C11E80" w:rsidRDefault="00B268AC" w:rsidP="00C11E80">
      <w:pPr>
        <w:jc w:val="center"/>
        <w:rPr>
          <w:b/>
        </w:rPr>
      </w:pPr>
      <w:r w:rsidRPr="00C11E80">
        <w:rPr>
          <w:b/>
        </w:rPr>
        <w:t>ТЕХНИЧЕСКОЕ ЗАДАНИЕ</w:t>
      </w:r>
    </w:p>
    <w:p w:rsidR="00B268AC" w:rsidRPr="00C11E80" w:rsidRDefault="00B268AC" w:rsidP="00C11E80">
      <w:pPr>
        <w:jc w:val="center"/>
      </w:pPr>
      <w:r w:rsidRPr="00C11E80">
        <w:t>на выполнение оценки воздействия на окружающую среду</w:t>
      </w:r>
    </w:p>
    <w:p w:rsidR="00B268AC" w:rsidRPr="00C11E80" w:rsidRDefault="00B268AC" w:rsidP="00C11E80">
      <w:pPr>
        <w:jc w:val="center"/>
      </w:pPr>
      <w:r w:rsidRPr="00C11E80">
        <w:t xml:space="preserve">намечаемого </w:t>
      </w:r>
      <w:r w:rsidR="002B28DE" w:rsidRPr="00C11E80">
        <w:t>строительства</w:t>
      </w:r>
      <w:r w:rsidRPr="00C11E80">
        <w:t xml:space="preserve"> площадок депонирования осадка</w:t>
      </w:r>
    </w:p>
    <w:p w:rsidR="00B268AC" w:rsidRPr="00C11E80" w:rsidRDefault="00B268AC" w:rsidP="00C11E80">
      <w:pPr>
        <w:jc w:val="center"/>
      </w:pPr>
      <w:r w:rsidRPr="00C11E80">
        <w:t>МУП г. Новосибирска «ГОРВОДОКАНАЛ»</w:t>
      </w:r>
    </w:p>
    <w:p w:rsidR="00B268AC" w:rsidRPr="00C11E80" w:rsidRDefault="00B268AC" w:rsidP="00C11E80">
      <w:pPr>
        <w:jc w:val="center"/>
      </w:pPr>
    </w:p>
    <w:p w:rsidR="00B268AC" w:rsidRPr="00C11E80" w:rsidRDefault="00B268AC" w:rsidP="00C11E80">
      <w:pPr>
        <w:jc w:val="center"/>
      </w:pPr>
      <w:r w:rsidRPr="00C11E80">
        <w:rPr>
          <w:noProof/>
          <w:lang w:eastAsia="ru-RU"/>
        </w:rPr>
        <w:drawing>
          <wp:inline distT="0" distB="0" distL="0" distR="0">
            <wp:extent cx="6238875" cy="4145385"/>
            <wp:effectExtent l="76200" t="38100" r="28575" b="0"/>
            <wp:docPr id="2" name="Рисунок 1" descr="https://img-fotki.yandex.ru/get/5902/gelionsk.c4/0_462e3_6e6a7b94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5902/gelionsk.c4/0_462e3_6e6a7b94_or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933" cy="4147417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</w:p>
    <w:p w:rsidR="00C11E80" w:rsidRDefault="00C11E80" w:rsidP="00C11E80">
      <w:pPr>
        <w:jc w:val="center"/>
      </w:pPr>
    </w:p>
    <w:p w:rsidR="00C11E80" w:rsidRDefault="00C11E80" w:rsidP="00C11E80">
      <w:pPr>
        <w:jc w:val="center"/>
      </w:pPr>
    </w:p>
    <w:p w:rsidR="00B268AC" w:rsidRPr="00C11E80" w:rsidRDefault="00B268AC" w:rsidP="00C11E80">
      <w:pPr>
        <w:jc w:val="center"/>
      </w:pPr>
      <w:r w:rsidRPr="00C11E80">
        <w:t>Новосибирск</w:t>
      </w:r>
    </w:p>
    <w:p w:rsidR="00B268AC" w:rsidRPr="00C11E80" w:rsidRDefault="00B268AC" w:rsidP="00C11E80">
      <w:pPr>
        <w:jc w:val="center"/>
      </w:pPr>
      <w:r w:rsidRPr="00C11E80">
        <w:t>2021 г.</w:t>
      </w:r>
    </w:p>
    <w:p w:rsidR="00A02169" w:rsidRPr="00C11E80" w:rsidRDefault="00A02169" w:rsidP="00C11E80">
      <w:pPr>
        <w:jc w:val="center"/>
      </w:pPr>
    </w:p>
    <w:p w:rsidR="00B268AC" w:rsidRPr="00C11E80" w:rsidRDefault="002A0092" w:rsidP="00C11E80">
      <w:r w:rsidRPr="00C11E80">
        <w:t>О</w:t>
      </w:r>
      <w:r w:rsidR="00B268AC" w:rsidRPr="00C11E80">
        <w:t>ГЛАВЛЕНИЕ</w:t>
      </w:r>
    </w:p>
    <w:p w:rsidR="00B268AC" w:rsidRPr="00C11E80" w:rsidRDefault="00B268AC" w:rsidP="00C11E80">
      <w:r w:rsidRPr="00C11E80">
        <w:t>ВВЕДЕНИЕ..............................................................................................................</w:t>
      </w:r>
      <w:r w:rsidR="004D5C05">
        <w:t>5</w:t>
      </w:r>
    </w:p>
    <w:p w:rsidR="00B268AC" w:rsidRPr="00C11E80" w:rsidRDefault="00B268AC" w:rsidP="00C11E80">
      <w:r w:rsidRPr="00C11E80">
        <w:t xml:space="preserve">1. ОСНОВАНИЕ ДЛЯ ПРОВЕДЕНИЯ РАБОТ </w:t>
      </w:r>
      <w:r w:rsidR="00CF58B0" w:rsidRPr="00C11E80">
        <w:t xml:space="preserve"> </w:t>
      </w:r>
      <w:r w:rsidRPr="00C11E80">
        <w:t>................................................................</w:t>
      </w:r>
      <w:r w:rsidR="004D5C05">
        <w:t>5</w:t>
      </w:r>
    </w:p>
    <w:p w:rsidR="00B268AC" w:rsidRPr="00C11E80" w:rsidRDefault="00B268AC" w:rsidP="00C11E80">
      <w:r w:rsidRPr="00C11E80">
        <w:t xml:space="preserve">2. ОСНОВНЫЕ ПРИНЦИПЫ ПРОВЕДЕНИЯ ОВОС </w:t>
      </w:r>
      <w:r w:rsidR="00CF58B0" w:rsidRPr="00C11E80">
        <w:t xml:space="preserve">  </w:t>
      </w:r>
      <w:r w:rsidRPr="00C11E80">
        <w:t>.......................................................</w:t>
      </w:r>
      <w:r w:rsidR="004D5C05">
        <w:t>6</w:t>
      </w:r>
    </w:p>
    <w:p w:rsidR="00B268AC" w:rsidRPr="00C11E80" w:rsidRDefault="00B268AC" w:rsidP="00C11E80">
      <w:r w:rsidRPr="00C11E80">
        <w:t>3. ИНФОРМИРОВАНИЕ И УЧАСТИЕ ОБЩЕСТВЕННОСТИ</w:t>
      </w:r>
      <w:r w:rsidR="00CF58B0" w:rsidRPr="00C11E80">
        <w:t xml:space="preserve">  </w:t>
      </w:r>
      <w:r w:rsidRPr="00C11E80">
        <w:t>..............................................7</w:t>
      </w:r>
    </w:p>
    <w:p w:rsidR="00B268AC" w:rsidRPr="00C11E80" w:rsidRDefault="00B268AC" w:rsidP="00C11E80">
      <w:r w:rsidRPr="00C11E80">
        <w:t xml:space="preserve">3.1. Требования законодательства </w:t>
      </w:r>
      <w:r w:rsidR="00CF58B0" w:rsidRPr="00C11E80">
        <w:t xml:space="preserve">  .</w:t>
      </w:r>
      <w:r w:rsidRPr="00C11E80">
        <w:t>........................................................................7</w:t>
      </w:r>
    </w:p>
    <w:p w:rsidR="00B268AC" w:rsidRPr="00C11E80" w:rsidRDefault="00B268AC" w:rsidP="00C11E80">
      <w:r w:rsidRPr="00C11E80">
        <w:t xml:space="preserve">3.2. Обязанности сторон </w:t>
      </w:r>
      <w:r w:rsidR="00CF58B0" w:rsidRPr="00C11E80">
        <w:t>.</w:t>
      </w:r>
      <w:r w:rsidRPr="00C11E80">
        <w:t>........................................................................................</w:t>
      </w:r>
      <w:r w:rsidR="004D5C05">
        <w:t>8</w:t>
      </w:r>
    </w:p>
    <w:p w:rsidR="00B268AC" w:rsidRPr="00C11E80" w:rsidRDefault="00B268AC" w:rsidP="00C11E80">
      <w:r w:rsidRPr="00C11E80">
        <w:t>3.3. Основные мероприятия общественных обсуждений: ...........................................</w:t>
      </w:r>
      <w:r w:rsidR="004D5C05">
        <w:t>8</w:t>
      </w:r>
    </w:p>
    <w:p w:rsidR="00B268AC" w:rsidRPr="00C11E80" w:rsidRDefault="00B268AC" w:rsidP="00C11E80">
      <w:r w:rsidRPr="00C11E80">
        <w:t>4. ТРЕБОВАНИЯ К ВЫПОЛНЕНИЮ ОВОС .................................................................1</w:t>
      </w:r>
      <w:r w:rsidR="004D5C05">
        <w:t>1</w:t>
      </w:r>
    </w:p>
    <w:p w:rsidR="00B268AC" w:rsidRPr="00C11E80" w:rsidRDefault="00B268AC" w:rsidP="00C11E80">
      <w:r w:rsidRPr="00C11E80">
        <w:t xml:space="preserve">5. СОСТАВ И СОДЕРЖАНИЕ РАЗДЕЛОВ </w:t>
      </w:r>
      <w:r w:rsidR="00CF58B0" w:rsidRPr="00C11E80">
        <w:t xml:space="preserve"> </w:t>
      </w:r>
      <w:r w:rsidRPr="00C11E80">
        <w:t>..................................................................1</w:t>
      </w:r>
      <w:r w:rsidR="004D5C05">
        <w:t>1</w:t>
      </w:r>
    </w:p>
    <w:p w:rsidR="00B268AC" w:rsidRPr="00C11E80" w:rsidRDefault="00B268AC" w:rsidP="00C11E80">
      <w:r w:rsidRPr="00C11E80">
        <w:t>5.1. Природно-климатическая и хозяйственная характеристика района размещения</w:t>
      </w:r>
    </w:p>
    <w:p w:rsidR="00B268AC" w:rsidRPr="00C11E80" w:rsidRDefault="00B268AC" w:rsidP="00C11E80">
      <w:r w:rsidRPr="00C11E80">
        <w:t xml:space="preserve">проектируемого объекта </w:t>
      </w:r>
      <w:r w:rsidR="00CF58B0" w:rsidRPr="00C11E80">
        <w:t xml:space="preserve"> </w:t>
      </w:r>
      <w:r w:rsidRPr="00C11E80">
        <w:t>......................................................................................1</w:t>
      </w:r>
      <w:r w:rsidR="004D5C05">
        <w:t>2</w:t>
      </w:r>
    </w:p>
    <w:p w:rsidR="00B268AC" w:rsidRPr="00C11E80" w:rsidRDefault="00B268AC" w:rsidP="00C11E80">
      <w:r w:rsidRPr="00C11E80">
        <w:t xml:space="preserve">5.2. Характеристика проектируемого объекта </w:t>
      </w:r>
      <w:r w:rsidR="00CF58B0" w:rsidRPr="00C11E80">
        <w:t xml:space="preserve"> </w:t>
      </w:r>
      <w:r w:rsidRPr="00C11E80">
        <w:t>........................................................12</w:t>
      </w:r>
    </w:p>
    <w:p w:rsidR="00B268AC" w:rsidRPr="00C11E80" w:rsidRDefault="00B268AC" w:rsidP="00C11E80">
      <w:r w:rsidRPr="00C11E80">
        <w:t>5.3. Административные и законодательные требования и ограничения к намечаемой</w:t>
      </w:r>
    </w:p>
    <w:p w:rsidR="00B268AC" w:rsidRPr="00C11E80" w:rsidRDefault="00B268AC" w:rsidP="00C11E80">
      <w:r w:rsidRPr="00C11E80">
        <w:t xml:space="preserve">деятельности </w:t>
      </w:r>
      <w:r w:rsidR="00CF58B0" w:rsidRPr="00C11E80">
        <w:t xml:space="preserve">  </w:t>
      </w:r>
      <w:r w:rsidRPr="00C11E80">
        <w:t>.....................................................................................................1</w:t>
      </w:r>
      <w:r w:rsidR="004D5C05">
        <w:t>3</w:t>
      </w:r>
    </w:p>
    <w:p w:rsidR="00B268AC" w:rsidRPr="00C11E80" w:rsidRDefault="00B268AC" w:rsidP="00C11E80">
      <w:r w:rsidRPr="00C11E80">
        <w:t xml:space="preserve">5.4. Анализ альтернативных вариантов реализации </w:t>
      </w:r>
      <w:r w:rsidR="00CF58B0" w:rsidRPr="00C11E80">
        <w:t xml:space="preserve"> проекта </w:t>
      </w:r>
      <w:r w:rsidRPr="00C11E80">
        <w:t>..................................</w:t>
      </w:r>
      <w:r w:rsidR="004D5C05">
        <w:t>.</w:t>
      </w:r>
      <w:r w:rsidRPr="00C11E80">
        <w:t>1</w:t>
      </w:r>
      <w:r w:rsidR="004D5C05">
        <w:t>3</w:t>
      </w:r>
    </w:p>
    <w:p w:rsidR="00B268AC" w:rsidRPr="00C11E80" w:rsidRDefault="00B268AC" w:rsidP="00C11E80">
      <w:r w:rsidRPr="00C11E80">
        <w:t xml:space="preserve">5.5. Прогноз воздействия на компоненты окружающей среды </w:t>
      </w:r>
      <w:r w:rsidR="00CF58B0" w:rsidRPr="00C11E80">
        <w:t xml:space="preserve"> </w:t>
      </w:r>
      <w:r w:rsidRPr="00C11E80">
        <w:t>.................................13</w:t>
      </w:r>
    </w:p>
    <w:p w:rsidR="00B268AC" w:rsidRPr="00C11E80" w:rsidRDefault="00B268AC" w:rsidP="00C11E80">
      <w:r w:rsidRPr="00C11E80">
        <w:t>5.5.1. Геологическая среда, геоморфология и</w:t>
      </w:r>
      <w:r w:rsidR="00CF58B0" w:rsidRPr="00C11E80">
        <w:t xml:space="preserve"> ландшафты </w:t>
      </w:r>
      <w:r w:rsidRPr="00C11E80">
        <w:t>.......................................13</w:t>
      </w:r>
    </w:p>
    <w:p w:rsidR="00B268AC" w:rsidRPr="00C11E80" w:rsidRDefault="00B268AC" w:rsidP="00C11E80">
      <w:r w:rsidRPr="00C11E80">
        <w:t xml:space="preserve">5.5.2. Атмосферный воздух </w:t>
      </w:r>
      <w:r w:rsidR="00CF58B0" w:rsidRPr="00C11E80">
        <w:t xml:space="preserve"> </w:t>
      </w:r>
      <w:r w:rsidRPr="00C11E80">
        <w:t>..................................................................................13</w:t>
      </w:r>
    </w:p>
    <w:p w:rsidR="00B268AC" w:rsidRPr="00C11E80" w:rsidRDefault="00B268AC" w:rsidP="00C11E80">
      <w:r w:rsidRPr="00C11E80">
        <w:t xml:space="preserve">5.5.3. Поверхностные воды </w:t>
      </w:r>
      <w:r w:rsidR="00CF58B0" w:rsidRPr="00C11E80">
        <w:t xml:space="preserve">  </w:t>
      </w:r>
      <w:r w:rsidRPr="00C11E80">
        <w:t>.................................................................................13</w:t>
      </w:r>
    </w:p>
    <w:p w:rsidR="00B268AC" w:rsidRPr="00C11E80" w:rsidRDefault="00B268AC" w:rsidP="00C11E80">
      <w:r w:rsidRPr="00C11E80">
        <w:t xml:space="preserve">5.5.4. Подземные воды </w:t>
      </w:r>
      <w:r w:rsidR="00CF58B0" w:rsidRPr="00C11E80">
        <w:t xml:space="preserve">  </w:t>
      </w:r>
      <w:r w:rsidRPr="00C11E80">
        <w:t>.......................................................................................14</w:t>
      </w:r>
    </w:p>
    <w:p w:rsidR="00B268AC" w:rsidRPr="00C11E80" w:rsidRDefault="00B268AC" w:rsidP="00C11E80">
      <w:r w:rsidRPr="00C11E80">
        <w:t xml:space="preserve">5.5.5. Почвы и земельные ресурсы </w:t>
      </w:r>
      <w:r w:rsidR="00CF58B0" w:rsidRPr="00C11E80">
        <w:t xml:space="preserve">  </w:t>
      </w:r>
      <w:r w:rsidRPr="00C11E80">
        <w:t>......................................................................14</w:t>
      </w:r>
    </w:p>
    <w:p w:rsidR="00B268AC" w:rsidRPr="00C11E80" w:rsidRDefault="00B268AC" w:rsidP="00C11E80">
      <w:r w:rsidRPr="00C11E80">
        <w:t xml:space="preserve">5.5.6. Обращение с отходами </w:t>
      </w:r>
      <w:r w:rsidR="00CF58B0" w:rsidRPr="00C11E80">
        <w:t xml:space="preserve"> </w:t>
      </w:r>
      <w:r w:rsidRPr="00C11E80">
        <w:t>...............................................................................14</w:t>
      </w:r>
    </w:p>
    <w:p w:rsidR="00B268AC" w:rsidRPr="00C11E80" w:rsidRDefault="00B268AC" w:rsidP="00C11E80">
      <w:r w:rsidRPr="00C11E80">
        <w:t xml:space="preserve">5.5.7. Растительность </w:t>
      </w:r>
      <w:r w:rsidR="00CF58B0" w:rsidRPr="00C11E80">
        <w:t xml:space="preserve"> </w:t>
      </w:r>
      <w:r w:rsidRPr="00C11E80">
        <w:t>..........................................................................................14</w:t>
      </w:r>
    </w:p>
    <w:p w:rsidR="00B268AC" w:rsidRPr="00C11E80" w:rsidRDefault="00B268AC" w:rsidP="00C11E80">
      <w:r w:rsidRPr="00C11E80">
        <w:t xml:space="preserve">5.5.8. Животный мир </w:t>
      </w:r>
      <w:r w:rsidR="00CF58B0" w:rsidRPr="00C11E80">
        <w:t xml:space="preserve"> </w:t>
      </w:r>
      <w:r w:rsidRPr="00C11E80">
        <w:t>...........................................................................................14</w:t>
      </w:r>
    </w:p>
    <w:p w:rsidR="00B268AC" w:rsidRPr="00C11E80" w:rsidRDefault="00B268AC" w:rsidP="00C11E80">
      <w:r w:rsidRPr="00C11E80">
        <w:t xml:space="preserve">5.5.9. Исторические и археологические памятники </w:t>
      </w:r>
      <w:r w:rsidR="00CF58B0" w:rsidRPr="00C11E80">
        <w:t xml:space="preserve"> </w:t>
      </w:r>
      <w:r w:rsidRPr="00C11E80">
        <w:t>................................................15</w:t>
      </w:r>
    </w:p>
    <w:p w:rsidR="00B268AC" w:rsidRPr="00C11E80" w:rsidRDefault="00B268AC" w:rsidP="00C11E80">
      <w:r w:rsidRPr="00C11E80">
        <w:t>5.5.10. Социально-экономические условия в районе планируемого строительства ....15</w:t>
      </w:r>
    </w:p>
    <w:p w:rsidR="00B268AC" w:rsidRPr="00C11E80" w:rsidRDefault="00B268AC" w:rsidP="00C11E80">
      <w:r w:rsidRPr="00C11E80">
        <w:t>5.6. Анализ экологических рисков и методы управления ими ...................................</w:t>
      </w:r>
      <w:r w:rsidR="00794029">
        <w:t>.</w:t>
      </w:r>
      <w:r w:rsidRPr="00C11E80">
        <w:t>15</w:t>
      </w:r>
    </w:p>
    <w:p w:rsidR="00B268AC" w:rsidRPr="00C11E80" w:rsidRDefault="00B268AC" w:rsidP="00C11E80">
      <w:r w:rsidRPr="00C11E80">
        <w:t>5.7. Рекомендуемая система производственного экологического мониторинга на</w:t>
      </w:r>
    </w:p>
    <w:p w:rsidR="00B268AC" w:rsidRPr="00C11E80" w:rsidRDefault="00B268AC" w:rsidP="00C11E80">
      <w:r w:rsidRPr="00C11E80">
        <w:t xml:space="preserve">проектируемом объекте </w:t>
      </w:r>
      <w:r w:rsidR="00103EED" w:rsidRPr="00C11E80">
        <w:t xml:space="preserve"> </w:t>
      </w:r>
      <w:r w:rsidRPr="00C11E80">
        <w:t>.........................................................................................15</w:t>
      </w:r>
    </w:p>
    <w:p w:rsidR="00B268AC" w:rsidRPr="00C11E80" w:rsidRDefault="00B268AC" w:rsidP="00C11E80">
      <w:r w:rsidRPr="00C11E80">
        <w:t>5.8. Оценка эколого-экономической эффективности намечаемой деятельности ..........1</w:t>
      </w:r>
      <w:r w:rsidR="004D5C05">
        <w:t>5</w:t>
      </w:r>
    </w:p>
    <w:p w:rsidR="00B268AC" w:rsidRPr="00C11E80" w:rsidRDefault="00B268AC" w:rsidP="00C11E80">
      <w:r w:rsidRPr="00C11E80">
        <w:t>5.9. Выявленные неопределенности при выполнении ОВОС и рекомендации по их</w:t>
      </w:r>
    </w:p>
    <w:p w:rsidR="00B268AC" w:rsidRPr="00C11E80" w:rsidRDefault="00B268AC" w:rsidP="00C11E80">
      <w:r w:rsidRPr="00C11E80">
        <w:t xml:space="preserve">устранению </w:t>
      </w:r>
      <w:r w:rsidR="00103EED" w:rsidRPr="00C11E80">
        <w:t xml:space="preserve"> </w:t>
      </w:r>
      <w:r w:rsidRPr="00C11E80">
        <w:t>..........................................................................................................1</w:t>
      </w:r>
      <w:r w:rsidR="004D5C05">
        <w:t>5</w:t>
      </w:r>
    </w:p>
    <w:p w:rsidR="00B268AC" w:rsidRPr="00C11E80" w:rsidRDefault="00B268AC" w:rsidP="00C11E80">
      <w:r w:rsidRPr="00C11E80">
        <w:t xml:space="preserve">6. ПРЕДВАРИТЕЛЬНОЕ ОГЛАВЛЕНИЕ МАТЕРИАЛОВ ОВОС </w:t>
      </w:r>
      <w:r w:rsidR="00103EED" w:rsidRPr="00C11E80">
        <w:t xml:space="preserve"> </w:t>
      </w:r>
      <w:r w:rsidRPr="00C11E80">
        <w:t>.........................................</w:t>
      </w:r>
      <w:r w:rsidR="004D5C05">
        <w:t>.</w:t>
      </w:r>
      <w:r w:rsidRPr="00C11E80">
        <w:t>1</w:t>
      </w:r>
      <w:r w:rsidR="004D5C05">
        <w:t>5</w:t>
      </w:r>
    </w:p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227D04" w:rsidRPr="00C11E80" w:rsidRDefault="00227D04" w:rsidP="00C11E80"/>
    <w:p w:rsidR="00B268AC" w:rsidRPr="00C11E80" w:rsidRDefault="00B268AC" w:rsidP="00C11E80">
      <w:r w:rsidRPr="00C11E80">
        <w:t>ИСПОЛЬЗУЕМЫЕ СОКРАЩЕНИЯ:</w:t>
      </w:r>
    </w:p>
    <w:p w:rsidR="00B268AC" w:rsidRPr="00C11E80" w:rsidRDefault="00B268AC" w:rsidP="00C11E80">
      <w:r w:rsidRPr="00C11E80">
        <w:t>ОВОС</w:t>
      </w:r>
      <w:r w:rsidR="00103EED" w:rsidRPr="00C11E80">
        <w:t xml:space="preserve"> </w:t>
      </w:r>
      <w:r w:rsidRPr="00C11E80">
        <w:t xml:space="preserve"> —</w:t>
      </w:r>
      <w:r w:rsidR="00103EED" w:rsidRPr="00C11E80">
        <w:t xml:space="preserve"> </w:t>
      </w:r>
      <w:r w:rsidRPr="00C11E80">
        <w:t xml:space="preserve"> Оценка воздействия на окружающую среду</w:t>
      </w:r>
    </w:p>
    <w:p w:rsidR="00B268AC" w:rsidRPr="00C11E80" w:rsidRDefault="00B268AC" w:rsidP="00C11E80">
      <w:r w:rsidRPr="00C11E80">
        <w:t>ООС — Охрана окружающей среды</w:t>
      </w:r>
    </w:p>
    <w:p w:rsidR="00B268AC" w:rsidRPr="00C11E80" w:rsidRDefault="00B268AC" w:rsidP="00C11E80">
      <w:r w:rsidRPr="00C11E80">
        <w:t>ТЗ — Техническое задание</w:t>
      </w:r>
    </w:p>
    <w:p w:rsidR="00B268AC" w:rsidRPr="00C11E80" w:rsidRDefault="00B268AC" w:rsidP="00C11E80">
      <w:r w:rsidRPr="00C11E80">
        <w:t>ОМС — Органы местного самоуправления</w:t>
      </w:r>
    </w:p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103EED" w:rsidRPr="00C11E80" w:rsidRDefault="00103EED" w:rsidP="00C11E80"/>
    <w:p w:rsidR="00B268AC" w:rsidRPr="00C11E80" w:rsidRDefault="00B268AC" w:rsidP="00C11E80">
      <w:pPr>
        <w:ind w:firstLine="567"/>
        <w:rPr>
          <w:b/>
        </w:rPr>
      </w:pPr>
      <w:r w:rsidRPr="00C11E80">
        <w:rPr>
          <w:b/>
        </w:rPr>
        <w:t>ВВЕДЕНИЕ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Проект технического задания (ТЗ) на проведение оценки воздействия на</w:t>
      </w:r>
      <w:r w:rsidR="00966921" w:rsidRPr="00C11E80">
        <w:t xml:space="preserve"> </w:t>
      </w:r>
      <w:r w:rsidRPr="00C11E80">
        <w:t xml:space="preserve">окружающую среду (ОВОС) планируемого устройства </w:t>
      </w:r>
      <w:r w:rsidR="00966921" w:rsidRPr="00C11E80">
        <w:t>площадок депо</w:t>
      </w:r>
      <w:r w:rsidR="0063027E" w:rsidRPr="00C11E80">
        <w:t>н</w:t>
      </w:r>
      <w:r w:rsidR="00966921" w:rsidRPr="00C11E80">
        <w:t>ирования осадка</w:t>
      </w:r>
      <w:r w:rsidRPr="00C11E80">
        <w:t xml:space="preserve"> представляется для общественного обсуждения в соответствии с российскими</w:t>
      </w:r>
      <w:r w:rsidR="00966921" w:rsidRPr="00C11E80">
        <w:t xml:space="preserve"> </w:t>
      </w:r>
      <w:r w:rsidRPr="00C11E80">
        <w:t>законодательными требованиями в области экологической оценки.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В ТЗ на ОВОС Заказчик учитывает требования специально уполномоченных органов</w:t>
      </w:r>
      <w:r w:rsidR="00966921" w:rsidRPr="00C11E80">
        <w:t xml:space="preserve"> </w:t>
      </w:r>
      <w:r w:rsidRPr="00C11E80">
        <w:t>по охране окружающей среды, органов местного самоуправления, а также мнения других</w:t>
      </w:r>
      <w:r w:rsidR="00966921" w:rsidRPr="00C11E80">
        <w:t xml:space="preserve"> </w:t>
      </w:r>
      <w:r w:rsidRPr="00C11E80">
        <w:t>участников процесса оценки воздействия на окружающую среду. ТЗ рассылается</w:t>
      </w:r>
      <w:r w:rsidR="00966921" w:rsidRPr="00C11E80">
        <w:t xml:space="preserve"> </w:t>
      </w:r>
      <w:r w:rsidRPr="00C11E80">
        <w:t>участникам процесса оценки воздействия на окружающую среду по их запросам и</w:t>
      </w:r>
      <w:r w:rsidR="00966921" w:rsidRPr="00C11E80">
        <w:t xml:space="preserve"> </w:t>
      </w:r>
      <w:r w:rsidRPr="00C11E80">
        <w:t>доступно для общественности в течение всего времени проведения оценки воздействия</w:t>
      </w:r>
      <w:r w:rsidR="00966921" w:rsidRPr="00C11E80">
        <w:t xml:space="preserve"> </w:t>
      </w:r>
      <w:r w:rsidRPr="00C11E80">
        <w:t>на окружающую среду.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Общественные обсуждения намечаемой деятельности проводятся с целью:</w:t>
      </w:r>
    </w:p>
    <w:p w:rsidR="00B268AC" w:rsidRPr="00C11E80" w:rsidRDefault="0063027E" w:rsidP="00C11E80">
      <w:pPr>
        <w:spacing w:after="0" w:line="240" w:lineRule="auto"/>
        <w:ind w:firstLine="567"/>
        <w:jc w:val="both"/>
      </w:pPr>
      <w:r w:rsidRPr="00C11E80">
        <w:t xml:space="preserve">- </w:t>
      </w:r>
      <w:r w:rsidR="00B268AC" w:rsidRPr="00C11E80">
        <w:t>реализации прав граждан на информирование и участие в принятии экологически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значимых решений;</w:t>
      </w:r>
    </w:p>
    <w:p w:rsidR="00B268AC" w:rsidRPr="00C11E80" w:rsidRDefault="0063027E" w:rsidP="00C11E80">
      <w:pPr>
        <w:spacing w:after="0" w:line="240" w:lineRule="auto"/>
        <w:ind w:firstLine="567"/>
        <w:jc w:val="both"/>
      </w:pPr>
      <w:r w:rsidRPr="00C11E80">
        <w:t xml:space="preserve">- </w:t>
      </w:r>
      <w:r w:rsidR="00B268AC" w:rsidRPr="00C11E80">
        <w:t>выявления многогранных экологических факторов на рассматриваемой</w:t>
      </w:r>
      <w:r w:rsidR="00966921" w:rsidRPr="00C11E80">
        <w:t xml:space="preserve"> </w:t>
      </w:r>
      <w:r w:rsidR="00B268AC" w:rsidRPr="00C11E80">
        <w:t>территории, чтобы при экологической оценке не были упущены серьезные воздействия;</w:t>
      </w:r>
    </w:p>
    <w:p w:rsidR="00B268AC" w:rsidRPr="00C11E80" w:rsidRDefault="0063027E" w:rsidP="00C11E80">
      <w:pPr>
        <w:spacing w:after="0" w:line="240" w:lineRule="auto"/>
        <w:ind w:firstLine="567"/>
        <w:jc w:val="both"/>
      </w:pPr>
      <w:r w:rsidRPr="00C11E80">
        <w:t xml:space="preserve">- </w:t>
      </w:r>
      <w:r w:rsidR="00B268AC" w:rsidRPr="00C11E80">
        <w:t>учета интересов различных групп населения;</w:t>
      </w:r>
    </w:p>
    <w:p w:rsidR="00B268AC" w:rsidRPr="00C11E80" w:rsidRDefault="0063027E" w:rsidP="00C11E80">
      <w:pPr>
        <w:spacing w:after="0" w:line="240" w:lineRule="auto"/>
        <w:ind w:firstLine="567"/>
        <w:jc w:val="both"/>
      </w:pPr>
      <w:r w:rsidRPr="00C11E80">
        <w:t xml:space="preserve">- </w:t>
      </w:r>
      <w:r w:rsidR="00B268AC" w:rsidRPr="00C11E80">
        <w:t>получения информации о местных условиях и традициях (с целью корректировки</w:t>
      </w:r>
      <w:r w:rsidR="00966921" w:rsidRPr="00C11E80">
        <w:t xml:space="preserve"> </w:t>
      </w:r>
      <w:r w:rsidR="00B268AC" w:rsidRPr="00C11E80">
        <w:t>проекта или выработки дополнительных мер) до принятия решения;</w:t>
      </w:r>
    </w:p>
    <w:p w:rsidR="00B268AC" w:rsidRPr="00C11E80" w:rsidRDefault="0063027E" w:rsidP="00C11E80">
      <w:pPr>
        <w:spacing w:after="0" w:line="240" w:lineRule="auto"/>
        <w:ind w:firstLine="567"/>
        <w:jc w:val="both"/>
      </w:pPr>
      <w:r w:rsidRPr="00C11E80">
        <w:t xml:space="preserve">- </w:t>
      </w:r>
      <w:r w:rsidR="00B268AC" w:rsidRPr="00C11E80">
        <w:t>обеспечения большей прозрачности и ответственности в принятии решений;</w:t>
      </w:r>
    </w:p>
    <w:p w:rsidR="00B268AC" w:rsidRPr="00C11E80" w:rsidRDefault="0063027E" w:rsidP="00C11E80">
      <w:pPr>
        <w:spacing w:after="0" w:line="240" w:lineRule="auto"/>
        <w:ind w:firstLine="567"/>
        <w:jc w:val="both"/>
      </w:pPr>
      <w:r w:rsidRPr="00C11E80">
        <w:t xml:space="preserve">- </w:t>
      </w:r>
      <w:r w:rsidR="00B268AC" w:rsidRPr="00C11E80">
        <w:t>снижения конфликтности путем раннего выявления спорных вопросов.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В соответствии с российским законодательством общественное обсуждение</w:t>
      </w:r>
      <w:r w:rsidR="00B216A8" w:rsidRPr="00C11E80">
        <w:t xml:space="preserve"> </w:t>
      </w:r>
      <w:r w:rsidRPr="00C11E80">
        <w:t>намечаемой деятельности проводится органами местного самоуправления совместно с</w:t>
      </w:r>
      <w:r w:rsidR="00B216A8" w:rsidRPr="00C11E80">
        <w:t xml:space="preserve"> </w:t>
      </w:r>
      <w:r w:rsidRPr="00C11E80">
        <w:t>Заказчиком хозяйственной деятельности.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Порядок обсуждения с общественностью ТЗ на ОВОС и последующее обсуждение</w:t>
      </w:r>
      <w:r w:rsidR="00B216A8" w:rsidRPr="00C11E80">
        <w:t xml:space="preserve"> </w:t>
      </w:r>
      <w:r w:rsidRPr="00C11E80">
        <w:t>материалов ОВОС описаны в «Положении об оценке воздействия намечаемой</w:t>
      </w:r>
      <w:r w:rsidR="00B216A8" w:rsidRPr="00C11E80">
        <w:t xml:space="preserve"> </w:t>
      </w:r>
      <w:r w:rsidRPr="00C11E80">
        <w:t>хозяйственной и иной деятельности на окружающую среду в Российской Федерации»</w:t>
      </w:r>
      <w:r w:rsidR="00B216A8" w:rsidRPr="00C11E80">
        <w:t xml:space="preserve"> </w:t>
      </w:r>
      <w:r w:rsidRPr="00C11E80">
        <w:t>Приказ Госкомэкологии России от 16.05.2000 N 372.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В соответстви</w:t>
      </w:r>
      <w:r w:rsidR="00B216A8" w:rsidRPr="00C11E80">
        <w:t>е</w:t>
      </w:r>
      <w:r w:rsidRPr="00C11E80">
        <w:t xml:space="preserve"> с «Положением об ОВОС...» замечания и предложения к проекту ТЗ</w:t>
      </w:r>
      <w:r w:rsidR="00B216A8" w:rsidRPr="00C11E80">
        <w:t xml:space="preserve"> </w:t>
      </w:r>
      <w:r w:rsidRPr="00C11E80">
        <w:t>принимаются в течение 30 дней. Поступившие замечания и предложения</w:t>
      </w:r>
      <w:r w:rsidR="00B216A8" w:rsidRPr="00C11E80">
        <w:t xml:space="preserve"> </w:t>
      </w:r>
      <w:r w:rsidRPr="00C11E80">
        <w:t>рассматриваются органами местного самоуправления совместно с Заказчиком</w:t>
      </w:r>
      <w:r w:rsidR="00B216A8" w:rsidRPr="00C11E80">
        <w:t xml:space="preserve"> </w:t>
      </w:r>
      <w:r w:rsidRPr="00C11E80">
        <w:t>хозяйственной деятельности на предмет включения в ТЗ, по результатам рассмотрения</w:t>
      </w:r>
      <w:r w:rsidR="00B216A8" w:rsidRPr="00C11E80">
        <w:t xml:space="preserve"> </w:t>
      </w:r>
      <w:r w:rsidRPr="00C11E80">
        <w:t>Заказчик готовит отчет об учете поступивших предложений и замечаний.</w:t>
      </w:r>
    </w:p>
    <w:p w:rsidR="007A70E5" w:rsidRPr="00C11E80" w:rsidRDefault="007A70E5" w:rsidP="00C11E80">
      <w:pPr>
        <w:ind w:firstLine="567"/>
        <w:jc w:val="both"/>
        <w:rPr>
          <w:b/>
        </w:rPr>
      </w:pPr>
    </w:p>
    <w:p w:rsidR="00B268AC" w:rsidRPr="00C11E80" w:rsidRDefault="00B268AC" w:rsidP="00C11E80">
      <w:pPr>
        <w:ind w:firstLine="567"/>
        <w:jc w:val="both"/>
        <w:rPr>
          <w:b/>
        </w:rPr>
      </w:pPr>
      <w:r w:rsidRPr="00C11E80">
        <w:rPr>
          <w:b/>
        </w:rPr>
        <w:t>1. ОСНОВАНИЕ ДЛЯ ПРОВЕДЕНИЯ РАБОТ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Целью работы по проведению оценки воздействия на окружающую среду является</w:t>
      </w:r>
      <w:r w:rsidR="00B216A8" w:rsidRPr="00C11E80">
        <w:t xml:space="preserve"> </w:t>
      </w:r>
      <w:r w:rsidRPr="00C11E80">
        <w:t>выявление значимых воздействий на окружающую среду намечаемой деятельности по</w:t>
      </w:r>
      <w:r w:rsidR="00B216A8" w:rsidRPr="00C11E80">
        <w:t xml:space="preserve"> </w:t>
      </w:r>
      <w:r w:rsidRPr="00C11E80">
        <w:t xml:space="preserve">устройству </w:t>
      </w:r>
      <w:r w:rsidR="00966921" w:rsidRPr="00C11E80">
        <w:t>площадок депо</w:t>
      </w:r>
      <w:r w:rsidR="0063027E" w:rsidRPr="00C11E80">
        <w:t>н</w:t>
      </w:r>
      <w:r w:rsidR="00966921" w:rsidRPr="00C11E80">
        <w:t>ирования осадка</w:t>
      </w:r>
      <w:r w:rsidRPr="00C11E80">
        <w:t xml:space="preserve"> </w:t>
      </w:r>
      <w:r w:rsidR="00B216A8" w:rsidRPr="00C11E80">
        <w:t xml:space="preserve">МУП </w:t>
      </w:r>
      <w:r w:rsidR="0063027E" w:rsidRPr="00C11E80">
        <w:t>г. Новосибирска</w:t>
      </w:r>
      <w:r w:rsidR="00DE228D" w:rsidRPr="00C11E80">
        <w:t xml:space="preserve"> </w:t>
      </w:r>
      <w:r w:rsidR="00B216A8" w:rsidRPr="00C11E80">
        <w:t>«ГОРВОДОКАНАЛ»</w:t>
      </w:r>
      <w:r w:rsidRPr="00C11E80">
        <w:t>, прогноз возможных</w:t>
      </w:r>
      <w:r w:rsidR="00B216A8" w:rsidRPr="00C11E80">
        <w:t xml:space="preserve"> </w:t>
      </w:r>
      <w:r w:rsidRPr="00C11E80">
        <w:t>последствий и рисков для окружающей среды, рекомендации по предупреждению или</w:t>
      </w:r>
      <w:r w:rsidR="00B216A8" w:rsidRPr="00C11E80">
        <w:t xml:space="preserve"> </w:t>
      </w:r>
      <w:r w:rsidRPr="00C11E80">
        <w:t>снижению негативных воздействий в процессе строительства и последующей</w:t>
      </w:r>
      <w:r w:rsidR="00B216A8" w:rsidRPr="00C11E80">
        <w:t xml:space="preserve"> </w:t>
      </w:r>
      <w:r w:rsidRPr="00C11E80">
        <w:t>эксплуатации объекта.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Результатом выполнения ОВОС должно стать обоснование</w:t>
      </w:r>
      <w:r w:rsidR="00DE228D" w:rsidRPr="00C11E80">
        <w:t xml:space="preserve"> решения</w:t>
      </w:r>
      <w:r w:rsidRPr="00C11E80">
        <w:t xml:space="preserve"> выбора площадок</w:t>
      </w:r>
      <w:r w:rsidR="00B216A8" w:rsidRPr="00C11E80">
        <w:t xml:space="preserve"> </w:t>
      </w:r>
      <w:r w:rsidRPr="00C11E80">
        <w:t xml:space="preserve">размещения </w:t>
      </w:r>
      <w:r w:rsidR="00B216A8" w:rsidRPr="00C11E80">
        <w:t>отход</w:t>
      </w:r>
      <w:r w:rsidR="00DE228D" w:rsidRPr="00C11E80">
        <w:t>о</w:t>
      </w:r>
      <w:r w:rsidR="00B216A8" w:rsidRPr="00C11E80">
        <w:t>в</w:t>
      </w:r>
      <w:r w:rsidRPr="00C11E80">
        <w:t xml:space="preserve"> с позиций экологической безопасности, наименьшего воздействия</w:t>
      </w:r>
      <w:r w:rsidR="00B216A8" w:rsidRPr="00C11E80">
        <w:t xml:space="preserve"> </w:t>
      </w:r>
      <w:r w:rsidRPr="00C11E80">
        <w:t>на окружающую среду и здоровь</w:t>
      </w:r>
      <w:r w:rsidR="00DE228D" w:rsidRPr="00C11E80">
        <w:t>е</w:t>
      </w:r>
      <w:r w:rsidRPr="00C11E80">
        <w:t xml:space="preserve"> населения.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Настоящим техническим заданием определяются объем и порядок проведения</w:t>
      </w:r>
      <w:r w:rsidR="00B216A8" w:rsidRPr="00C11E80">
        <w:t xml:space="preserve"> </w:t>
      </w:r>
      <w:r w:rsidRPr="00C11E80">
        <w:t xml:space="preserve">оценки воздействия на окружающую среду планируемого устройства </w:t>
      </w:r>
      <w:r w:rsidR="00B216A8" w:rsidRPr="00C11E80">
        <w:t xml:space="preserve">площадок депонирования осадка </w:t>
      </w:r>
      <w:r w:rsidRPr="00C11E80">
        <w:t xml:space="preserve"> </w:t>
      </w:r>
      <w:r w:rsidR="00B216A8" w:rsidRPr="00C11E80">
        <w:t xml:space="preserve">МУП </w:t>
      </w:r>
      <w:r w:rsidR="00DE228D" w:rsidRPr="00C11E80">
        <w:t xml:space="preserve">г. Новосибирска </w:t>
      </w:r>
      <w:r w:rsidR="00B216A8" w:rsidRPr="00C11E80">
        <w:t>«ГОРВОДОКАНАЛ»</w:t>
      </w:r>
      <w:r w:rsidRPr="00C11E80">
        <w:t xml:space="preserve"> в </w:t>
      </w:r>
      <w:r w:rsidR="00DE228D" w:rsidRPr="00C11E80">
        <w:t xml:space="preserve">Новосибирском районе </w:t>
      </w:r>
      <w:r w:rsidR="00B216A8" w:rsidRPr="00C11E80">
        <w:t>г. Новосибирск</w:t>
      </w:r>
      <w:r w:rsidR="00DE228D" w:rsidRPr="00C11E80">
        <w:t>а</w:t>
      </w:r>
      <w:r w:rsidRPr="00C11E80">
        <w:t>.</w:t>
      </w:r>
    </w:p>
    <w:p w:rsidR="007A70E5" w:rsidRPr="00C11E80" w:rsidRDefault="007A70E5" w:rsidP="00C11E80">
      <w:pPr>
        <w:jc w:val="both"/>
        <w:rPr>
          <w:b/>
        </w:rPr>
      </w:pPr>
    </w:p>
    <w:p w:rsidR="00B268AC" w:rsidRPr="00C11E80" w:rsidRDefault="00B268AC" w:rsidP="00C11E80">
      <w:pPr>
        <w:jc w:val="both"/>
        <w:rPr>
          <w:b/>
        </w:rPr>
      </w:pPr>
      <w:r w:rsidRPr="00C11E80">
        <w:rPr>
          <w:b/>
        </w:rPr>
        <w:t>Инициатор (Заказчик) намечаемой деятельности:</w:t>
      </w:r>
    </w:p>
    <w:p w:rsidR="00B268AC" w:rsidRPr="00C11E80" w:rsidRDefault="00B216A8" w:rsidP="00C11E80">
      <w:pPr>
        <w:jc w:val="both"/>
      </w:pPr>
      <w:r w:rsidRPr="00C11E80">
        <w:t>МУП г. Новосибирска «ГОРВОДОКАНАЛ»</w:t>
      </w:r>
    </w:p>
    <w:p w:rsidR="00B268AC" w:rsidRPr="00C11E80" w:rsidRDefault="00B268AC" w:rsidP="00C11E80">
      <w:pPr>
        <w:jc w:val="both"/>
      </w:pPr>
      <w:r w:rsidRPr="00C11E80">
        <w:t>Адрес Заказчика:</w:t>
      </w:r>
    </w:p>
    <w:p w:rsidR="00B268AC" w:rsidRPr="00C11E80" w:rsidRDefault="00B268AC" w:rsidP="00C11E80">
      <w:pPr>
        <w:jc w:val="both"/>
      </w:pPr>
      <w:r w:rsidRPr="00C11E80">
        <w:t>6</w:t>
      </w:r>
      <w:r w:rsidR="00B216A8" w:rsidRPr="00C11E80">
        <w:t>30007</w:t>
      </w:r>
      <w:r w:rsidRPr="00C11E80">
        <w:t xml:space="preserve">, </w:t>
      </w:r>
      <w:r w:rsidR="00B216A8" w:rsidRPr="00C11E80">
        <w:t>Новосибирская область</w:t>
      </w:r>
      <w:r w:rsidRPr="00C11E80">
        <w:t>, г.</w:t>
      </w:r>
      <w:r w:rsidR="00B216A8" w:rsidRPr="00C11E80">
        <w:t xml:space="preserve"> Новосибирск</w:t>
      </w:r>
      <w:r w:rsidRPr="00C11E80">
        <w:t xml:space="preserve">, </w:t>
      </w:r>
      <w:r w:rsidR="00B216A8" w:rsidRPr="00C11E80">
        <w:t>ул. Революции, 5</w:t>
      </w:r>
    </w:p>
    <w:p w:rsidR="00B268AC" w:rsidRPr="00C11E80" w:rsidRDefault="00B268AC" w:rsidP="00C11E80">
      <w:pPr>
        <w:jc w:val="both"/>
      </w:pPr>
      <w:r w:rsidRPr="00C11E80">
        <w:t xml:space="preserve">Тел. </w:t>
      </w:r>
      <w:r w:rsidR="00B216A8" w:rsidRPr="00C11E80">
        <w:t>210-36-55</w:t>
      </w:r>
      <w:r w:rsidRPr="00C11E80">
        <w:t xml:space="preserve">, Факс. </w:t>
      </w:r>
      <w:r w:rsidR="00B216A8" w:rsidRPr="00C11E80">
        <w:t>210-36-55</w:t>
      </w:r>
      <w:r w:rsidRPr="00C11E80">
        <w:t xml:space="preserve">: E-mail: </w:t>
      </w:r>
      <w:r w:rsidR="00B216A8" w:rsidRPr="00C11E80">
        <w:rPr>
          <w:lang w:val="en-US"/>
        </w:rPr>
        <w:t>ask</w:t>
      </w:r>
      <w:r w:rsidR="00B216A8" w:rsidRPr="00C11E80">
        <w:t>@</w:t>
      </w:r>
      <w:r w:rsidR="00B216A8" w:rsidRPr="00C11E80">
        <w:rPr>
          <w:lang w:val="en-US"/>
        </w:rPr>
        <w:t>gorvodokanal</w:t>
      </w:r>
      <w:r w:rsidR="00B216A8" w:rsidRPr="00C11E80">
        <w:t>.</w:t>
      </w:r>
      <w:r w:rsidR="00B216A8" w:rsidRPr="00C11E80">
        <w:rPr>
          <w:lang w:val="en-US"/>
        </w:rPr>
        <w:t>com</w:t>
      </w:r>
    </w:p>
    <w:p w:rsidR="00B268AC" w:rsidRPr="00C11E80" w:rsidRDefault="00B268AC" w:rsidP="00C11E80">
      <w:pPr>
        <w:jc w:val="both"/>
        <w:rPr>
          <w:b/>
        </w:rPr>
      </w:pPr>
      <w:r w:rsidRPr="00C11E80">
        <w:rPr>
          <w:b/>
        </w:rPr>
        <w:t>Исполнитель ОВОС:</w:t>
      </w:r>
    </w:p>
    <w:p w:rsidR="00B216A8" w:rsidRPr="00C11E80" w:rsidRDefault="00B216A8" w:rsidP="00C11E80">
      <w:pPr>
        <w:jc w:val="both"/>
      </w:pPr>
      <w:r w:rsidRPr="00C11E80">
        <w:t>ООО «Экспресс</w:t>
      </w:r>
      <w:r w:rsidR="00FB7E41" w:rsidRPr="00C11E80">
        <w:t>-П</w:t>
      </w:r>
      <w:r w:rsidRPr="00C11E80">
        <w:t>роект»</w:t>
      </w:r>
    </w:p>
    <w:p w:rsidR="00B268AC" w:rsidRPr="00C11E80" w:rsidRDefault="00B268AC" w:rsidP="00C11E80">
      <w:pPr>
        <w:jc w:val="both"/>
      </w:pPr>
      <w:r w:rsidRPr="00C11E80">
        <w:t xml:space="preserve">Адрес Исполнителя: </w:t>
      </w:r>
      <w:r w:rsidR="00B216A8" w:rsidRPr="00C11E80">
        <w:t>630099, Новосибирская область, город Новосибирск, Красный проспект, дом 29, офис 39</w:t>
      </w:r>
    </w:p>
    <w:p w:rsidR="00FB7E41" w:rsidRPr="00C11E80" w:rsidRDefault="00B268AC" w:rsidP="00C11E80">
      <w:pPr>
        <w:jc w:val="both"/>
        <w:rPr>
          <w:lang w:val="en-US"/>
        </w:rPr>
      </w:pPr>
      <w:r w:rsidRPr="00C11E80">
        <w:t>тел</w:t>
      </w:r>
      <w:r w:rsidRPr="00C11E80">
        <w:rPr>
          <w:lang w:val="en-US"/>
        </w:rPr>
        <w:t xml:space="preserve">. </w:t>
      </w:r>
      <w:r w:rsidR="00FB7E41" w:rsidRPr="00C11E80">
        <w:rPr>
          <w:lang w:val="en-US"/>
        </w:rPr>
        <w:t>+7(383)222-12-74</w:t>
      </w:r>
      <w:r w:rsidRPr="00C11E80">
        <w:rPr>
          <w:lang w:val="en-US"/>
        </w:rPr>
        <w:t>, e-mail</w:t>
      </w:r>
      <w:r w:rsidR="00FB7E41" w:rsidRPr="00C11E80">
        <w:rPr>
          <w:lang w:val="en-US"/>
        </w:rPr>
        <w:t>: exp-proekt@mail.ru.</w:t>
      </w:r>
    </w:p>
    <w:p w:rsidR="00FB7E41" w:rsidRPr="00C11E80" w:rsidRDefault="00FB7E41" w:rsidP="00C11E80">
      <w:pPr>
        <w:jc w:val="both"/>
        <w:rPr>
          <w:lang w:val="en-US"/>
        </w:rPr>
      </w:pPr>
    </w:p>
    <w:p w:rsidR="00B268AC" w:rsidRPr="00C11E80" w:rsidRDefault="00B268AC" w:rsidP="00C11E80">
      <w:pPr>
        <w:ind w:firstLine="567"/>
        <w:jc w:val="both"/>
        <w:rPr>
          <w:b/>
        </w:rPr>
      </w:pPr>
      <w:r w:rsidRPr="00C11E80">
        <w:rPr>
          <w:b/>
        </w:rPr>
        <w:t>2. ОСНОВНЫЕ ПРИНЦИПЫ ПРОВЕДЕНИЯ ОВОС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Проведение ОВОС намечаемой хозяйственной деятельности осуществляется с</w:t>
      </w:r>
      <w:r w:rsidR="00FB7E41" w:rsidRPr="00C11E80">
        <w:t xml:space="preserve"> </w:t>
      </w:r>
      <w:r w:rsidRPr="00C11E80">
        <w:t>использованием совокупности принципов по охране окружающей среды в Российской</w:t>
      </w:r>
      <w:r w:rsidR="00FB7E41" w:rsidRPr="00C11E80">
        <w:t xml:space="preserve"> </w:t>
      </w:r>
      <w:r w:rsidRPr="00C11E80">
        <w:t>Федерации.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2.1. Принцип презумпции потенциальной экологической опасности – любая</w:t>
      </w:r>
      <w:r w:rsidR="00FB7E41" w:rsidRPr="00C11E80">
        <w:t xml:space="preserve"> </w:t>
      </w:r>
      <w:r w:rsidRPr="00C11E80">
        <w:t>намечаемая хозяйственная деятельность может являться источником отрицательного</w:t>
      </w:r>
      <w:r w:rsidR="00FB7E41" w:rsidRPr="00C11E80">
        <w:t xml:space="preserve"> </w:t>
      </w:r>
      <w:r w:rsidRPr="00C11E80">
        <w:t>воздействия на окружающую среду.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2.2. Принцип обязательности проведения ОВОС на всех этапах подготовки</w:t>
      </w:r>
      <w:r w:rsidR="00FB7E41" w:rsidRPr="00C11E80">
        <w:t xml:space="preserve"> </w:t>
      </w:r>
      <w:r w:rsidRPr="00C11E80">
        <w:t>документации</w:t>
      </w:r>
      <w:r w:rsidR="00DE228D" w:rsidRPr="00C11E80">
        <w:t>,</w:t>
      </w:r>
      <w:r w:rsidRPr="00C11E80">
        <w:t xml:space="preserve"> обосновывающей хозяйственную деятельность</w:t>
      </w:r>
      <w:r w:rsidR="00DE228D" w:rsidRPr="00C11E80">
        <w:t>,</w:t>
      </w:r>
      <w:r w:rsidRPr="00C11E80">
        <w:t xml:space="preserve"> до ее представления на</w:t>
      </w:r>
      <w:r w:rsidR="00FB7E41" w:rsidRPr="00C11E80">
        <w:t xml:space="preserve"> </w:t>
      </w:r>
      <w:r w:rsidRPr="00C11E80">
        <w:t>государственную экспертизу.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2.3. Принцип альтернативности - при проведении ОВОС рассматриваются</w:t>
      </w:r>
      <w:r w:rsidR="00F671A2" w:rsidRPr="00C11E80">
        <w:t xml:space="preserve"> </w:t>
      </w:r>
      <w:r w:rsidRPr="00C11E80">
        <w:t>альтернативные варианты достижения цели намечаемой деятельности, а также «нулевой</w:t>
      </w:r>
      <w:r w:rsidR="00F671A2" w:rsidRPr="00C11E80">
        <w:t xml:space="preserve"> </w:t>
      </w:r>
      <w:r w:rsidRPr="00C11E80">
        <w:t>вариант» (отказ от деятельности).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2.4. Принцип превентивности - предпочтение отдается решениям, направленным на</w:t>
      </w:r>
      <w:r w:rsidR="00F671A2" w:rsidRPr="00C11E80">
        <w:t xml:space="preserve"> </w:t>
      </w:r>
      <w:r w:rsidRPr="00C11E80">
        <w:t>предупреждение возможных неблагоприятных воздействий на окружающую среду и</w:t>
      </w:r>
      <w:r w:rsidR="00F671A2" w:rsidRPr="00C11E80">
        <w:t xml:space="preserve"> </w:t>
      </w:r>
      <w:r w:rsidRPr="00C11E80">
        <w:t>связанных с ними социальных, экономических и иных последствий.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2.5. Принцип гласности - обеспечение участия общественности и ее привлечение к</w:t>
      </w:r>
      <w:r w:rsidR="00F671A2" w:rsidRPr="00C11E80">
        <w:t xml:space="preserve"> </w:t>
      </w:r>
      <w:r w:rsidRPr="00C11E80">
        <w:t>процессу проведения оценки воздействия на окружающую среду осуществляется</w:t>
      </w:r>
      <w:r w:rsidR="00F671A2" w:rsidRPr="00C11E80">
        <w:t xml:space="preserve"> </w:t>
      </w:r>
      <w:r w:rsidRPr="00C11E80">
        <w:t>Заказчиком на всех этапах этого процесса, начиная с подготовки технического задания на</w:t>
      </w:r>
      <w:r w:rsidR="00F671A2" w:rsidRPr="00C11E80">
        <w:t xml:space="preserve"> </w:t>
      </w:r>
      <w:r w:rsidRPr="00C11E80">
        <w:t>проведение оценки воздействия на окружающую среду.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2.6. Принцип научной обоснованности и объективности - материалы по оценке</w:t>
      </w:r>
      <w:r w:rsidR="00F671A2" w:rsidRPr="00C11E80">
        <w:t xml:space="preserve"> </w:t>
      </w:r>
      <w:r w:rsidRPr="00C11E80">
        <w:t>воздействия на окружающую среду должны базироваться на результатах научно-технических и проектно-изыскательских работ, объективно отражать результаты</w:t>
      </w:r>
      <w:r w:rsidR="00F671A2" w:rsidRPr="00C11E80">
        <w:t xml:space="preserve"> </w:t>
      </w:r>
      <w:r w:rsidRPr="00C11E80">
        <w:t>исследований, выполненных с учетом взаимосвязи различных экологических, а также</w:t>
      </w:r>
      <w:r w:rsidR="00F671A2" w:rsidRPr="00C11E80">
        <w:t xml:space="preserve"> </w:t>
      </w:r>
      <w:r w:rsidRPr="00C11E80">
        <w:t>социальных и экономических факторов.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2.7. Принцип легитимности - все решения и предложения, рассматриваемые в</w:t>
      </w:r>
      <w:r w:rsidR="00F671A2" w:rsidRPr="00C11E80">
        <w:t xml:space="preserve"> </w:t>
      </w:r>
      <w:r w:rsidRPr="00C11E80">
        <w:t>ОВОС и мероприятиях ООС, должны соответствовать требованиям федеральных и</w:t>
      </w:r>
      <w:r w:rsidR="00F671A2" w:rsidRPr="00C11E80">
        <w:t xml:space="preserve"> </w:t>
      </w:r>
      <w:r w:rsidRPr="00C11E80">
        <w:t>региональных законодательных и нормативных актов по охране окружающей среды,</w:t>
      </w:r>
      <w:r w:rsidR="00F671A2" w:rsidRPr="00C11E80">
        <w:t xml:space="preserve"> </w:t>
      </w:r>
      <w:r w:rsidRPr="00C11E80">
        <w:t>рациональному использованию природных ресурсов и экологической безопасности</w:t>
      </w:r>
      <w:r w:rsidR="00F671A2" w:rsidRPr="00C11E80">
        <w:t xml:space="preserve"> </w:t>
      </w:r>
      <w:r w:rsidRPr="00C11E80">
        <w:t>деятельности.</w:t>
      </w:r>
    </w:p>
    <w:p w:rsidR="00B268AC" w:rsidRPr="00C11E80" w:rsidRDefault="00B268AC" w:rsidP="00C11E80">
      <w:pPr>
        <w:spacing w:after="0" w:line="240" w:lineRule="auto"/>
        <w:jc w:val="both"/>
      </w:pPr>
      <w:r w:rsidRPr="00C11E80">
        <w:t>2.8. Принцип информированности - предоставление всем участникам процесса</w:t>
      </w:r>
      <w:r w:rsidR="00F671A2" w:rsidRPr="00C11E80">
        <w:t xml:space="preserve"> </w:t>
      </w:r>
      <w:r w:rsidRPr="00C11E80">
        <w:t>ОВОС и рассмотрения мероприятий ООС возможности своевременного получения</w:t>
      </w:r>
      <w:r w:rsidR="00F671A2" w:rsidRPr="00C11E80">
        <w:t xml:space="preserve"> </w:t>
      </w:r>
      <w:r w:rsidRPr="00C11E80">
        <w:t>полной и достоверной информации о планируемой деятельности.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2.9. Принципы обеспечения нормативного уровня техногенных воздействий -</w:t>
      </w:r>
      <w:r w:rsidR="00FB7E41" w:rsidRPr="00C11E80">
        <w:t xml:space="preserve"> </w:t>
      </w:r>
      <w:r w:rsidRPr="00C11E80">
        <w:t>минимизация или предотвращение отрицательного влияния на природно-хозяйственные,</w:t>
      </w:r>
      <w:r w:rsidR="00FB7E41" w:rsidRPr="00C11E80">
        <w:t xml:space="preserve"> </w:t>
      </w:r>
      <w:r w:rsidRPr="00C11E80">
        <w:t>социально-экономические и культурно-исторические условия территории деятельности,</w:t>
      </w:r>
      <w:r w:rsidR="00FB7E41" w:rsidRPr="00C11E80">
        <w:t xml:space="preserve"> </w:t>
      </w:r>
      <w:r w:rsidRPr="00C11E80">
        <w:t>обеспечения максимальной экологической и технологической безопасности эксплуатации</w:t>
      </w:r>
      <w:r w:rsidR="00DE228D" w:rsidRPr="00C11E80">
        <w:t xml:space="preserve"> объекта</w:t>
      </w:r>
      <w:r w:rsidRPr="00C11E80">
        <w:t>.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2.10. Принципы контроля - реализация программ мониторинга источников и</w:t>
      </w:r>
      <w:r w:rsidR="00FB7E41" w:rsidRPr="00C11E80">
        <w:t xml:space="preserve"> </w:t>
      </w:r>
      <w:r w:rsidRPr="00C11E80">
        <w:t>объектов техногенного воздействия.</w:t>
      </w:r>
    </w:p>
    <w:p w:rsidR="00B268AC" w:rsidRPr="00C11E80" w:rsidRDefault="00B268AC" w:rsidP="00C11E80">
      <w:pPr>
        <w:spacing w:after="0" w:line="240" w:lineRule="auto"/>
        <w:ind w:firstLine="567"/>
        <w:jc w:val="both"/>
      </w:pPr>
      <w:r w:rsidRPr="00C11E80">
        <w:t>2.11. Принципы платного природопользования – осуществление платежей за</w:t>
      </w:r>
      <w:r w:rsidR="00FB7E41" w:rsidRPr="00C11E80">
        <w:t xml:space="preserve"> </w:t>
      </w:r>
      <w:r w:rsidRPr="00C11E80">
        <w:t>изъятие и нарушение природных ресурсов, за поступление загрязняющих веществ и</w:t>
      </w:r>
      <w:r w:rsidR="00FB7E41" w:rsidRPr="00C11E80">
        <w:t xml:space="preserve"> </w:t>
      </w:r>
      <w:r w:rsidRPr="00C11E80">
        <w:t>размещение отходов, компенсация ущерба от планируемой деятельности.</w:t>
      </w:r>
      <w:r w:rsidR="00FB7E41" w:rsidRPr="00C11E80">
        <w:t xml:space="preserve"> </w:t>
      </w:r>
      <w:r w:rsidRPr="00C11E80">
        <w:t xml:space="preserve">В </w:t>
      </w:r>
      <w:r w:rsidR="00FB7E41" w:rsidRPr="00C11E80">
        <w:t xml:space="preserve">Федеральном </w:t>
      </w:r>
      <w:r w:rsidRPr="00C11E80">
        <w:t>законе РФ «Об охране окружающей среды» (</w:t>
      </w:r>
      <w:r w:rsidR="00FB7E41" w:rsidRPr="00C11E80">
        <w:t>№</w:t>
      </w:r>
      <w:r w:rsidRPr="00C11E80">
        <w:t xml:space="preserve">7-ФЗ от 10.01.02 с изм. </w:t>
      </w:r>
      <w:r w:rsidR="00FB7E41" w:rsidRPr="00C11E80">
        <w:t>О</w:t>
      </w:r>
      <w:r w:rsidRPr="00C11E80">
        <w:t>т</w:t>
      </w:r>
      <w:r w:rsidR="00FB7E41" w:rsidRPr="00C11E80">
        <w:t xml:space="preserve"> </w:t>
      </w:r>
      <w:r w:rsidRPr="00C11E80">
        <w:t>27.12.2009 г.) (ст. 1) ОВОС определяется как «...вид деятельности по выявлению,</w:t>
      </w:r>
      <w:r w:rsidR="00FB7E41" w:rsidRPr="00C11E80">
        <w:t xml:space="preserve"> </w:t>
      </w:r>
      <w:r w:rsidRPr="00C11E80">
        <w:t>анализу и учету прямых, косвенных и иных последствий воздействия на окружающую</w:t>
      </w:r>
      <w:r w:rsidR="00FB7E41" w:rsidRPr="00C11E80">
        <w:t xml:space="preserve"> </w:t>
      </w:r>
      <w:r w:rsidRPr="00C11E80">
        <w:t>среду планируемой хозяйственной и иной деятельности в целях принятия решения о</w:t>
      </w:r>
      <w:r w:rsidR="00FB7E41" w:rsidRPr="00C11E80">
        <w:t xml:space="preserve"> </w:t>
      </w:r>
      <w:r w:rsidRPr="00C11E80">
        <w:t>возможности или невозможности ее осуществления». Закон (ст.3) предписывает</w:t>
      </w:r>
      <w:r w:rsidR="00FB7E41" w:rsidRPr="00C11E80">
        <w:t xml:space="preserve"> </w:t>
      </w:r>
      <w:r w:rsidRPr="00C11E80">
        <w:t>обязательность выполнения ОВОС при принятии решений об осуществлении</w:t>
      </w:r>
      <w:r w:rsidR="00FB7E41" w:rsidRPr="00C11E80">
        <w:t xml:space="preserve"> </w:t>
      </w:r>
      <w:r w:rsidRPr="00C11E80">
        <w:t>хозяйственной и иной деятельности.</w:t>
      </w:r>
    </w:p>
    <w:p w:rsidR="00FB7E41" w:rsidRPr="00C11E80" w:rsidRDefault="00B268AC" w:rsidP="00C11E80">
      <w:pPr>
        <w:spacing w:after="0" w:line="240" w:lineRule="auto"/>
        <w:ind w:firstLine="567"/>
        <w:jc w:val="both"/>
      </w:pPr>
      <w:r w:rsidRPr="00C11E80">
        <w:t>Порядок проведения ОВОС и состав материалов регламентируется Положением об</w:t>
      </w:r>
      <w:r w:rsidR="00FB7E41" w:rsidRPr="00C11E80">
        <w:t xml:space="preserve"> </w:t>
      </w:r>
      <w:r w:rsidRPr="00C11E80">
        <w:t>оценке воздействия намечаемой хозяйственной и иной деятельности (Приказ</w:t>
      </w:r>
      <w:r w:rsidR="00FB7E41" w:rsidRPr="00C11E80">
        <w:t xml:space="preserve"> </w:t>
      </w:r>
      <w:r w:rsidRPr="00C11E80">
        <w:t xml:space="preserve">Госкомэкологии РФ от 16 мая 2000 г. </w:t>
      </w:r>
      <w:r w:rsidR="00FB7E41" w:rsidRPr="00C11E80">
        <w:t>№</w:t>
      </w:r>
      <w:r w:rsidRPr="00C11E80">
        <w:t>372). Согласно Положению при проведении</w:t>
      </w:r>
      <w:r w:rsidR="00FB7E41" w:rsidRPr="00C11E80">
        <w:t xml:space="preserve"> </w:t>
      </w:r>
      <w:r w:rsidRPr="00C11E80">
        <w:t>оценки воздействия на окружающую среду заказчик (исполнитель) обеспечивает</w:t>
      </w:r>
      <w:r w:rsidR="00FB7E41" w:rsidRPr="00C11E80">
        <w:t xml:space="preserve"> </w:t>
      </w:r>
      <w:r w:rsidRPr="00C11E80">
        <w:t>использование полной и достоверной исходной информации, средств и методов</w:t>
      </w:r>
      <w:r w:rsidR="00FB7E41" w:rsidRPr="00C11E80">
        <w:t xml:space="preserve"> </w:t>
      </w:r>
      <w:r w:rsidRPr="00C11E80">
        <w:t>измерения, расчетов, оценок в соответствии с законодательством РФ, а специально</w:t>
      </w:r>
      <w:r w:rsidR="00FB7E41" w:rsidRPr="00C11E80">
        <w:t xml:space="preserve"> </w:t>
      </w:r>
      <w:r w:rsidRPr="00C11E80">
        <w:t>уполномоченные государственные органы в области охраны окружающей среды</w:t>
      </w:r>
      <w:r w:rsidR="00FB7E41" w:rsidRPr="00C11E80">
        <w:t xml:space="preserve"> </w:t>
      </w:r>
      <w:r w:rsidRPr="00C11E80">
        <w:t>предоставляют имеющуюся в их распоряжении информацию по экологическому</w:t>
      </w:r>
      <w:r w:rsidR="00FB7E41" w:rsidRPr="00C11E80">
        <w:t xml:space="preserve"> </w:t>
      </w:r>
      <w:r w:rsidRPr="00C11E80">
        <w:t>состоянию территорий и воздействию аналогичной деятельности на окружающую среду</w:t>
      </w:r>
      <w:r w:rsidR="00FB7E41" w:rsidRPr="00C11E80">
        <w:t xml:space="preserve"> </w:t>
      </w:r>
      <w:r w:rsidRPr="00C11E80">
        <w:t>Заказчику (Исполнителю) для проведения оценки воздействия на окружающую среду.</w:t>
      </w:r>
    </w:p>
    <w:p w:rsidR="00B268AC" w:rsidRDefault="00B268AC" w:rsidP="00C11E80">
      <w:pPr>
        <w:spacing w:after="0" w:line="240" w:lineRule="auto"/>
        <w:ind w:firstLine="567"/>
        <w:jc w:val="both"/>
      </w:pPr>
      <w:r w:rsidRPr="00C11E80">
        <w:t xml:space="preserve">Степень детализации и полноты ОВОС определяется </w:t>
      </w:r>
      <w:proofErr w:type="gramStart"/>
      <w:r w:rsidRPr="00C11E80">
        <w:t>исходя из особенностей</w:t>
      </w:r>
      <w:r w:rsidR="00FB7E41" w:rsidRPr="00C11E80">
        <w:t xml:space="preserve"> </w:t>
      </w:r>
      <w:r w:rsidRPr="00C11E80">
        <w:t>намечаемой хозяйственной и иной деятельности и должна</w:t>
      </w:r>
      <w:proofErr w:type="gramEnd"/>
      <w:r w:rsidRPr="00C11E80">
        <w:t xml:space="preserve"> быть достаточной для</w:t>
      </w:r>
      <w:r w:rsidR="00FB7E41" w:rsidRPr="00C11E80">
        <w:t xml:space="preserve"> </w:t>
      </w:r>
      <w:r w:rsidRPr="00C11E80">
        <w:t>определения и оценки возможных экологических и связанных с ними социальных,</w:t>
      </w:r>
      <w:r w:rsidR="00FB7E41" w:rsidRPr="00C11E80">
        <w:t xml:space="preserve"> </w:t>
      </w:r>
      <w:r w:rsidRPr="00C11E80">
        <w:t>экономических и иных последствий реализации намечаемой деятельности.</w:t>
      </w:r>
    </w:p>
    <w:p w:rsidR="004D5C05" w:rsidRPr="00C11E80" w:rsidRDefault="004D5C05" w:rsidP="00C11E80">
      <w:pPr>
        <w:spacing w:after="0" w:line="240" w:lineRule="auto"/>
        <w:ind w:firstLine="567"/>
        <w:jc w:val="both"/>
      </w:pPr>
    </w:p>
    <w:p w:rsidR="00B268AC" w:rsidRPr="00C11E80" w:rsidRDefault="00B268AC" w:rsidP="00C11E80">
      <w:pPr>
        <w:spacing w:after="0" w:line="240" w:lineRule="auto"/>
        <w:ind w:firstLine="567"/>
        <w:jc w:val="both"/>
        <w:rPr>
          <w:b/>
        </w:rPr>
      </w:pPr>
      <w:r w:rsidRPr="00C11E80">
        <w:rPr>
          <w:b/>
        </w:rPr>
        <w:t>3. ИНФОРМИРОВАНИЕ И УЧАСТИЕ ОБЩЕСТВЕННОСТИ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3.1. Требования законодательства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Обеспечение участия общественности в подготовке и обсуждении материалов по</w:t>
      </w:r>
      <w:r w:rsidR="00FB7E41" w:rsidRPr="00C11E80">
        <w:t xml:space="preserve"> </w:t>
      </w:r>
      <w:r w:rsidRPr="00C11E80">
        <w:t>ОВОС намечаемой деятельности закреплено следующими законодательными актами:</w:t>
      </w:r>
    </w:p>
    <w:p w:rsidR="00EE2506" w:rsidRPr="00C11E80" w:rsidRDefault="00FB7E41" w:rsidP="00C11E80">
      <w:pPr>
        <w:spacing w:after="0" w:line="240" w:lineRule="auto"/>
        <w:jc w:val="both"/>
      </w:pPr>
      <w:r w:rsidRPr="00C11E80">
        <w:t xml:space="preserve">- </w:t>
      </w:r>
      <w:r w:rsidR="00B268AC" w:rsidRPr="00C11E80">
        <w:t xml:space="preserve"> Конституция </w:t>
      </w:r>
      <w:r w:rsidRPr="00C11E80">
        <w:t>РФ (принята 12.12.1993): часть 2 ст. 24</w:t>
      </w:r>
      <w:r w:rsidR="00B268AC" w:rsidRPr="00C11E80">
        <w:t>, ст. 42;</w:t>
      </w:r>
    </w:p>
    <w:p w:rsidR="00B268AC" w:rsidRPr="00C11E80" w:rsidRDefault="00FB7E41" w:rsidP="00C11E80">
      <w:pPr>
        <w:spacing w:after="0" w:line="240" w:lineRule="auto"/>
        <w:jc w:val="both"/>
      </w:pPr>
      <w:r w:rsidRPr="00C11E80">
        <w:t xml:space="preserve">- </w:t>
      </w:r>
      <w:r w:rsidR="00B268AC" w:rsidRPr="00C11E80">
        <w:t xml:space="preserve"> Градостроительный кодекс РФ от 29 декабря 2004 г. </w:t>
      </w:r>
      <w:r w:rsidR="00F671A2" w:rsidRPr="00C11E80">
        <w:t>№</w:t>
      </w:r>
      <w:r w:rsidR="00B268AC" w:rsidRPr="00C11E80">
        <w:t>190-ФЗ (</w:t>
      </w:r>
      <w:r w:rsidR="00F671A2" w:rsidRPr="00C11E80">
        <w:rPr>
          <w:rFonts w:ascii="Verdana" w:hAnsi="Verdana" w:cs="Verdana"/>
        </w:rPr>
        <w:t>ред. от 30.12.2020</w:t>
      </w:r>
      <w:r w:rsidR="00B268AC" w:rsidRPr="00C11E80">
        <w:t>): ст.39, ст.46;</w:t>
      </w:r>
    </w:p>
    <w:p w:rsidR="00B268AC" w:rsidRPr="00C11E80" w:rsidRDefault="00F671A2" w:rsidP="00C11E80">
      <w:pPr>
        <w:autoSpaceDE w:val="0"/>
        <w:autoSpaceDN w:val="0"/>
        <w:adjustRightInd w:val="0"/>
        <w:spacing w:after="0" w:line="240" w:lineRule="auto"/>
        <w:jc w:val="both"/>
      </w:pPr>
      <w:r w:rsidRPr="00C11E80">
        <w:t>-</w:t>
      </w:r>
      <w:r w:rsidR="00B268AC" w:rsidRPr="00C11E80">
        <w:t xml:space="preserve"> </w:t>
      </w:r>
      <w:r w:rsidR="001E7A71" w:rsidRPr="00C11E80">
        <w:t xml:space="preserve"> Федеральный закон</w:t>
      </w:r>
      <w:r w:rsidR="00B268AC" w:rsidRPr="00C11E80">
        <w:t xml:space="preserve"> «Об охране окружающей среды» от 10.01.2002 </w:t>
      </w:r>
      <w:r w:rsidR="001E7A71" w:rsidRPr="00C11E80">
        <w:t>№</w:t>
      </w:r>
      <w:r w:rsidR="00B268AC" w:rsidRPr="00C11E80">
        <w:t>7-ФЗ (</w:t>
      </w:r>
      <w:r w:rsidR="001E7A71" w:rsidRPr="00C11E80">
        <w:rPr>
          <w:rFonts w:ascii="Verdana" w:hAnsi="Verdana" w:cs="Verdana"/>
        </w:rPr>
        <w:t>ред. от 30.12.2020</w:t>
      </w:r>
      <w:r w:rsidR="00B268AC" w:rsidRPr="00C11E80">
        <w:t xml:space="preserve">): ст. 3; ст. 11 </w:t>
      </w:r>
      <w:r w:rsidR="001E7A71" w:rsidRPr="00C11E80">
        <w:t>часть</w:t>
      </w:r>
      <w:r w:rsidR="00B268AC" w:rsidRPr="00C11E80">
        <w:t xml:space="preserve"> 1, </w:t>
      </w:r>
      <w:r w:rsidR="001E7A71" w:rsidRPr="00C11E80">
        <w:t>часть</w:t>
      </w:r>
      <w:r w:rsidR="00B268AC" w:rsidRPr="00C11E80">
        <w:t xml:space="preserve"> 2; ст.12 </w:t>
      </w:r>
      <w:r w:rsidR="001E7A71" w:rsidRPr="00C11E80">
        <w:t xml:space="preserve">часть </w:t>
      </w:r>
      <w:r w:rsidR="00B268AC" w:rsidRPr="00C11E80">
        <w:t>1;</w:t>
      </w:r>
    </w:p>
    <w:p w:rsidR="001E7A71" w:rsidRPr="00C11E80" w:rsidRDefault="001E7A71" w:rsidP="00C11E80">
      <w:pPr>
        <w:spacing w:after="0" w:line="240" w:lineRule="auto"/>
        <w:jc w:val="both"/>
      </w:pPr>
      <w:r w:rsidRPr="00C11E80">
        <w:t xml:space="preserve">- </w:t>
      </w:r>
      <w:r w:rsidR="00B268AC" w:rsidRPr="00C11E80">
        <w:t xml:space="preserve"> Положение об оценке воздействия намечаемой хозяйственной и иной</w:t>
      </w:r>
      <w:r w:rsidRPr="00C11E80">
        <w:t xml:space="preserve"> </w:t>
      </w:r>
      <w:r w:rsidR="00B268AC" w:rsidRPr="00C11E80">
        <w:t>деятельности на окружающую среду в Российской Федерации (Приказ</w:t>
      </w:r>
      <w:r w:rsidRPr="00C11E80">
        <w:t xml:space="preserve"> </w:t>
      </w:r>
      <w:r w:rsidR="00B268AC" w:rsidRPr="00C11E80">
        <w:t>Госкомэкологии России от 16.05.2000 No 372, глава I (п. 1.6.), глава II (п.2.5.,п.2.7.), глава III, глава IV;</w:t>
      </w:r>
    </w:p>
    <w:p w:rsidR="00B268AC" w:rsidRPr="00C11E80" w:rsidRDefault="001E7A71" w:rsidP="00C11E80">
      <w:pPr>
        <w:spacing w:after="0" w:line="240" w:lineRule="auto"/>
        <w:jc w:val="both"/>
      </w:pPr>
      <w:r w:rsidRPr="00C11E80">
        <w:t xml:space="preserve">- </w:t>
      </w:r>
      <w:r w:rsidR="00B268AC" w:rsidRPr="00C11E80">
        <w:t xml:space="preserve"> </w:t>
      </w:r>
      <w:r w:rsidRPr="00C11E80">
        <w:t>Федеральный закон</w:t>
      </w:r>
      <w:r w:rsidR="00B268AC" w:rsidRPr="00C11E80">
        <w:t xml:space="preserve"> «Об общих принципах организации местного самоуправления в Российской</w:t>
      </w:r>
      <w:r w:rsidRPr="00C11E80">
        <w:t xml:space="preserve"> Федерации» от 06.10.2003 г. №</w:t>
      </w:r>
      <w:r w:rsidR="00B268AC" w:rsidRPr="00C11E80">
        <w:t>131-ФЗ (</w:t>
      </w:r>
      <w:r w:rsidRPr="00C11E80">
        <w:rPr>
          <w:rFonts w:ascii="Verdana" w:hAnsi="Verdana" w:cs="Verdana"/>
        </w:rPr>
        <w:t>ред. от 29.12.2020</w:t>
      </w:r>
      <w:r w:rsidR="00B268AC" w:rsidRPr="00C11E80">
        <w:t>), ст. 25, 27-</w:t>
      </w:r>
    </w:p>
    <w:p w:rsidR="00B268AC" w:rsidRDefault="00B268AC" w:rsidP="00C11E80">
      <w:pPr>
        <w:spacing w:after="0" w:line="240" w:lineRule="auto"/>
        <w:jc w:val="both"/>
      </w:pPr>
      <w:r w:rsidRPr="00C11E80">
        <w:t>29, 31.</w:t>
      </w:r>
    </w:p>
    <w:p w:rsidR="004D5C05" w:rsidRPr="00C11E80" w:rsidRDefault="004D5C05" w:rsidP="00C11E80">
      <w:pPr>
        <w:spacing w:after="0" w:line="240" w:lineRule="auto"/>
        <w:jc w:val="both"/>
      </w:pPr>
    </w:p>
    <w:p w:rsidR="00EE2506" w:rsidRPr="00C11E80" w:rsidRDefault="00EE2506" w:rsidP="00C11E80">
      <w:pPr>
        <w:spacing w:after="0" w:line="240" w:lineRule="auto"/>
        <w:jc w:val="both"/>
      </w:pP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3.2. Обязанности сторон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3.2.1. В соответствии с п.4.2. «Положения об ОВОС» участие общественности в</w:t>
      </w:r>
      <w:r w:rsidR="001E7A71" w:rsidRPr="00C11E80">
        <w:t xml:space="preserve"> </w:t>
      </w:r>
      <w:r w:rsidRPr="00C11E80">
        <w:t>подготовке и обсуждении материалов оценки воздействия на окружающую среду</w:t>
      </w:r>
      <w:r w:rsidR="001E7A71" w:rsidRPr="00C11E80">
        <w:t xml:space="preserve"> </w:t>
      </w:r>
      <w:r w:rsidRPr="00C11E80">
        <w:t>обеспечивается Заказчиком, но организуется органами местного самоуправления или</w:t>
      </w:r>
      <w:r w:rsidR="001E7A71" w:rsidRPr="00C11E80">
        <w:t xml:space="preserve"> </w:t>
      </w:r>
      <w:r w:rsidRPr="00C11E80">
        <w:t>соответствующими органами государственной власти.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3.2.2. С целью выявления общественных предпочтений и их учета в процессе</w:t>
      </w:r>
      <w:r w:rsidR="001E7A71" w:rsidRPr="00C11E80">
        <w:t xml:space="preserve"> </w:t>
      </w:r>
      <w:r w:rsidRPr="00C11E80">
        <w:t>оценки Заказчик осуществляет информирование общественности о реализации проекта в</w:t>
      </w:r>
      <w:r w:rsidR="001E7A71" w:rsidRPr="00C11E80">
        <w:t xml:space="preserve"> </w:t>
      </w:r>
      <w:r w:rsidRPr="00C11E80">
        <w:t>период проведения ОВОС на всех этапах: уведомление, составление технического</w:t>
      </w:r>
      <w:r w:rsidR="001E7A71" w:rsidRPr="00C11E80">
        <w:t xml:space="preserve"> </w:t>
      </w:r>
      <w:r w:rsidRPr="00C11E80">
        <w:t>задания, подготовки предварительных и окончательных материалов ОВОС. Всем</w:t>
      </w:r>
      <w:r w:rsidR="001E7A71" w:rsidRPr="00C11E80">
        <w:t xml:space="preserve"> </w:t>
      </w:r>
      <w:r w:rsidRPr="00C11E80">
        <w:t>участникам процесса ОВОС должна быть представлена полная и достоверная</w:t>
      </w:r>
      <w:r w:rsidR="001E7A71" w:rsidRPr="00C11E80">
        <w:t xml:space="preserve"> </w:t>
      </w:r>
      <w:r w:rsidRPr="00C11E80">
        <w:t>информация.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 xml:space="preserve">3.2.3. В </w:t>
      </w:r>
      <w:proofErr w:type="gramStart"/>
      <w:r w:rsidRPr="00C11E80">
        <w:t>соответствии</w:t>
      </w:r>
      <w:proofErr w:type="gramEnd"/>
      <w:r w:rsidRPr="00C11E80">
        <w:t xml:space="preserve"> с законодательством РФ решение о целесообразности или</w:t>
      </w:r>
      <w:r w:rsidR="001E7A71" w:rsidRPr="00C11E80">
        <w:t xml:space="preserve"> </w:t>
      </w:r>
      <w:r w:rsidRPr="00C11E80">
        <w:t>нецелесообразности проведения общественных слушаний, а также о форме их</w:t>
      </w:r>
      <w:r w:rsidR="001E7A71" w:rsidRPr="00C11E80">
        <w:t xml:space="preserve"> </w:t>
      </w:r>
      <w:r w:rsidRPr="00C11E80">
        <w:t>проведения принимают органы местного самоуправления, на территории которых</w:t>
      </w:r>
      <w:r w:rsidR="001E7A71" w:rsidRPr="00C11E80">
        <w:t xml:space="preserve"> </w:t>
      </w:r>
      <w:r w:rsidRPr="00C11E80">
        <w:t>предполагается реализация хозяйственной деятельности.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3.2.4. Порядок проведения общественных слушаний определяется органами</w:t>
      </w:r>
      <w:r w:rsidR="001E7A71" w:rsidRPr="00C11E80">
        <w:t xml:space="preserve"> </w:t>
      </w:r>
      <w:r w:rsidRPr="00C11E80">
        <w:t>местного самоуправления при участии заказчика и содействии заинтересованной</w:t>
      </w:r>
      <w:r w:rsidR="001E7A71" w:rsidRPr="00C11E80">
        <w:t xml:space="preserve"> </w:t>
      </w:r>
      <w:r w:rsidRPr="00C11E80">
        <w:t>общественности. Все решения по участию общественности оформляются документально.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3.3. Основные мероприятия общественных обсуждений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3.3.1. Информирование органов власти.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Письменные уведомления</w:t>
      </w:r>
      <w:r w:rsidR="001E7A71" w:rsidRPr="00C11E80">
        <w:t xml:space="preserve">, </w:t>
      </w:r>
      <w:r w:rsidRPr="00C11E80">
        <w:t xml:space="preserve"> проект ТЗ на</w:t>
      </w:r>
      <w:r w:rsidR="001E7A71" w:rsidRPr="00C11E80">
        <w:t xml:space="preserve"> </w:t>
      </w:r>
      <w:r w:rsidRPr="00C11E80">
        <w:t>выполнение ОВОС намечаемой хозяйственной деятельности направляются органам</w:t>
      </w:r>
      <w:r w:rsidR="001E7A71" w:rsidRPr="00C11E80">
        <w:t xml:space="preserve"> </w:t>
      </w:r>
      <w:r w:rsidRPr="00C11E80">
        <w:t>исполнительной власти (Главам Администраций) следующих территорий:</w:t>
      </w:r>
    </w:p>
    <w:p w:rsidR="00B268AC" w:rsidRPr="00C11E80" w:rsidRDefault="001E7A71" w:rsidP="00C11E80">
      <w:pPr>
        <w:spacing w:after="0" w:line="240" w:lineRule="auto"/>
        <w:jc w:val="both"/>
      </w:pPr>
      <w:r w:rsidRPr="00C11E80">
        <w:t>- г. Новосибирск</w:t>
      </w:r>
      <w:r w:rsidR="00B268AC" w:rsidRPr="00C11E80">
        <w:t>;</w:t>
      </w:r>
    </w:p>
    <w:p w:rsidR="00B268AC" w:rsidRPr="00C11E80" w:rsidRDefault="001E7A71" w:rsidP="00C11E80">
      <w:pPr>
        <w:spacing w:after="0" w:line="240" w:lineRule="auto"/>
        <w:jc w:val="both"/>
      </w:pPr>
      <w:r w:rsidRPr="00C11E80">
        <w:t>- Кудряшовский сельсовет;</w:t>
      </w:r>
    </w:p>
    <w:p w:rsidR="001E7A71" w:rsidRPr="00C11E80" w:rsidRDefault="001E7A71" w:rsidP="00C11E80">
      <w:pPr>
        <w:spacing w:after="0" w:line="240" w:lineRule="auto"/>
        <w:jc w:val="both"/>
      </w:pPr>
      <w:r w:rsidRPr="00C11E80">
        <w:t>- д.п. Кудряшовский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Письменные уведомления и проект ТЗ на выполнение ОВОС направляются</w:t>
      </w:r>
      <w:r w:rsidR="001E7A71" w:rsidRPr="00C11E80">
        <w:t xml:space="preserve"> </w:t>
      </w:r>
      <w:r w:rsidRPr="00C11E80">
        <w:t>специально уполномоченным контролирующим органам:</w:t>
      </w:r>
    </w:p>
    <w:p w:rsidR="00B268AC" w:rsidRPr="00C11E80" w:rsidRDefault="00652F2E" w:rsidP="00C11E80">
      <w:pPr>
        <w:spacing w:after="0" w:line="240" w:lineRule="auto"/>
        <w:jc w:val="both"/>
      </w:pPr>
      <w:r w:rsidRPr="00C11E80">
        <w:t>-</w:t>
      </w:r>
      <w:r w:rsidR="00B268AC" w:rsidRPr="00C11E80">
        <w:t xml:space="preserve"> </w:t>
      </w:r>
      <w:r w:rsidRPr="00C11E80">
        <w:t>Сибирско</w:t>
      </w:r>
      <w:r w:rsidR="0053376E" w:rsidRPr="00C11E80">
        <w:t>е</w:t>
      </w:r>
      <w:r w:rsidRPr="00C11E80">
        <w:t xml:space="preserve"> межрегиональное управление Росприроднадзора</w:t>
      </w:r>
      <w:r w:rsidR="00B268AC" w:rsidRPr="00C11E80">
        <w:t>;</w:t>
      </w:r>
    </w:p>
    <w:p w:rsidR="00B268AC" w:rsidRPr="00C11E80" w:rsidRDefault="00652F2E" w:rsidP="00C11E80">
      <w:pPr>
        <w:spacing w:after="0" w:line="240" w:lineRule="auto"/>
        <w:jc w:val="both"/>
      </w:pPr>
      <w:r w:rsidRPr="00C11E80">
        <w:t>- У</w:t>
      </w:r>
      <w:r w:rsidR="00B268AC" w:rsidRPr="00C11E80">
        <w:t>правление Роспотребнадзора</w:t>
      </w:r>
      <w:r w:rsidRPr="00C11E80">
        <w:t xml:space="preserve"> по Новосибирской области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3.3.2. Информирование общественности о проведении ОВОС через публикации в</w:t>
      </w:r>
      <w:r w:rsidR="00652F2E" w:rsidRPr="00C11E80">
        <w:t xml:space="preserve"> </w:t>
      </w:r>
      <w:r w:rsidRPr="00C11E80">
        <w:t>СМИ (газет</w:t>
      </w:r>
      <w:r w:rsidR="00E613C2">
        <w:t>ы</w:t>
      </w:r>
      <w:r w:rsidRPr="00C11E80">
        <w:t xml:space="preserve"> «</w:t>
      </w:r>
      <w:r w:rsidR="00E613C2">
        <w:t>Советская Сибирь»</w:t>
      </w:r>
      <w:r w:rsidRPr="00C11E80">
        <w:t>,</w:t>
      </w:r>
      <w:r w:rsidR="00E613C2">
        <w:t xml:space="preserve"> «</w:t>
      </w:r>
      <w:proofErr w:type="gramStart"/>
      <w:r w:rsidR="00E613C2">
        <w:t>Приобская</w:t>
      </w:r>
      <w:proofErr w:type="gramEnd"/>
      <w:r w:rsidR="00E613C2">
        <w:t xml:space="preserve"> правда», «Новосибирский район – Территория развития», «Российская газета»</w:t>
      </w:r>
      <w:r w:rsidRPr="00C11E80">
        <w:t>).</w:t>
      </w:r>
      <w:r w:rsidR="00652F2E" w:rsidRPr="00C11E80">
        <w:t xml:space="preserve"> </w:t>
      </w:r>
      <w:r w:rsidRPr="00C11E80">
        <w:t>Обеспечение доступа к проекту ТЗ на выполнение</w:t>
      </w:r>
      <w:r w:rsidR="00652F2E" w:rsidRPr="00C11E80">
        <w:t xml:space="preserve"> </w:t>
      </w:r>
      <w:r w:rsidRPr="00C11E80">
        <w:t>ОВОС намечаемой хозяйственной деятельности путем размещения документации в</w:t>
      </w:r>
      <w:r w:rsidR="00652F2E" w:rsidRPr="00C11E80">
        <w:t xml:space="preserve"> </w:t>
      </w:r>
      <w:r w:rsidRPr="00C11E80">
        <w:t xml:space="preserve">общественных приемных </w:t>
      </w:r>
      <w:r w:rsidR="00B216A8" w:rsidRPr="00C11E80">
        <w:t xml:space="preserve">МУП </w:t>
      </w:r>
      <w:r w:rsidR="0053376E" w:rsidRPr="00C11E80">
        <w:t xml:space="preserve">г. Новосибирска </w:t>
      </w:r>
      <w:r w:rsidR="00B216A8" w:rsidRPr="00C11E80">
        <w:t>«ГОРВОДОКАНАЛ»</w:t>
      </w:r>
      <w:r w:rsidRPr="00C11E80">
        <w:t>, а также в сети</w:t>
      </w:r>
      <w:r w:rsidR="00652F2E" w:rsidRPr="00C11E80">
        <w:t xml:space="preserve"> </w:t>
      </w:r>
      <w:r w:rsidRPr="00C11E80">
        <w:t>Интернет.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3.3.3. Проведение предварительных консультаций с целью определения участников</w:t>
      </w:r>
      <w:r w:rsidR="00652F2E" w:rsidRPr="00C11E80">
        <w:t xml:space="preserve"> </w:t>
      </w:r>
      <w:r w:rsidRPr="00C11E80">
        <w:t>процесса ОВОС, в том числе заинтересованной общественности, целесообразности</w:t>
      </w:r>
      <w:r w:rsidR="00652F2E" w:rsidRPr="00C11E80">
        <w:t xml:space="preserve"> </w:t>
      </w:r>
      <w:r w:rsidRPr="00C11E80">
        <w:t>проведения (не проведения) общественных слушаний.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3.3.4. Сбор мнения заинтересованных сторон при обсуждении проекта ТЗ. Все</w:t>
      </w:r>
      <w:r w:rsidR="00652F2E" w:rsidRPr="00C11E80">
        <w:t xml:space="preserve"> </w:t>
      </w:r>
      <w:r w:rsidRPr="00C11E80">
        <w:t>полученные замечания и предложения документируются и отражаются в материалах</w:t>
      </w:r>
      <w:r w:rsidR="00652F2E" w:rsidRPr="00C11E80">
        <w:t xml:space="preserve"> </w:t>
      </w:r>
      <w:r w:rsidRPr="00C11E80">
        <w:t>ОВОС.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 xml:space="preserve">3.3.5. Учет мнения общественности и </w:t>
      </w:r>
      <w:proofErr w:type="gramStart"/>
      <w:r w:rsidRPr="00C11E80">
        <w:t>требований</w:t>
      </w:r>
      <w:proofErr w:type="gramEnd"/>
      <w:r w:rsidRPr="00C11E80">
        <w:t xml:space="preserve"> специально уполномоченных</w:t>
      </w:r>
      <w:r w:rsidR="00652F2E" w:rsidRPr="00C11E80">
        <w:t xml:space="preserve"> </w:t>
      </w:r>
      <w:r w:rsidRPr="00C11E80">
        <w:t>органов по охране окружающей среды и других участников процесса ОВОС при</w:t>
      </w:r>
      <w:r w:rsidR="00652F2E" w:rsidRPr="00C11E80">
        <w:t xml:space="preserve"> </w:t>
      </w:r>
      <w:r w:rsidRPr="00C11E80">
        <w:t>составлении ТЗ путем внесений изменений в первоначальный вариант, составление и</w:t>
      </w:r>
      <w:r w:rsidR="00652F2E" w:rsidRPr="00C11E80">
        <w:t xml:space="preserve"> </w:t>
      </w:r>
      <w:r w:rsidRPr="00C11E80">
        <w:t>утверждение окончательного варианта ТЗ.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3.3.6. Обеспечение доступа к утвержденному варианту ТЗ в течение всего периода</w:t>
      </w:r>
      <w:r w:rsidR="00652F2E" w:rsidRPr="00C11E80">
        <w:t xml:space="preserve"> </w:t>
      </w:r>
      <w:r w:rsidRPr="00C11E80">
        <w:t>проведения процесса ОВОС.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3.3.7. Уточнение плана мероприятий по ходу общественных обсуждений, в том</w:t>
      </w:r>
      <w:r w:rsidR="00652F2E" w:rsidRPr="00C11E80">
        <w:t xml:space="preserve"> </w:t>
      </w:r>
      <w:r w:rsidRPr="00C11E80">
        <w:t>числе о целесообразности (нецелесообразности) проведения общественных слушаний по</w:t>
      </w:r>
      <w:r w:rsidR="00652F2E" w:rsidRPr="00C11E80">
        <w:t xml:space="preserve"> </w:t>
      </w:r>
      <w:r w:rsidRPr="00C11E80">
        <w:t>материалам ОВОС. Принятие решения о проведении (не проведении) общественных</w:t>
      </w:r>
      <w:r w:rsidR="00652F2E" w:rsidRPr="00C11E80">
        <w:t xml:space="preserve"> </w:t>
      </w:r>
      <w:r w:rsidRPr="00C11E80">
        <w:t>слушаний органами местного самоуправления при участии заказчика и содействии</w:t>
      </w:r>
      <w:r w:rsidR="00652F2E" w:rsidRPr="00C11E80">
        <w:t xml:space="preserve"> </w:t>
      </w:r>
      <w:r w:rsidRPr="00C11E80">
        <w:t>заинтересованной общественности.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3.3.8. Информирование через СМИ и Интернет о сроках и месте доступности</w:t>
      </w:r>
      <w:r w:rsidR="00652F2E" w:rsidRPr="00C11E80">
        <w:t xml:space="preserve"> </w:t>
      </w:r>
      <w:r w:rsidRPr="00C11E80">
        <w:t>предварительного варианта материалов ОВОС, о дате и месте проведения</w:t>
      </w:r>
      <w:r w:rsidR="00652F2E" w:rsidRPr="00C11E80">
        <w:t xml:space="preserve"> </w:t>
      </w:r>
      <w:r w:rsidRPr="00C11E80">
        <w:t>общественных слушаний (не позднее, чем за 30 дней до окончания проведения</w:t>
      </w:r>
      <w:r w:rsidR="00652F2E" w:rsidRPr="00C11E80">
        <w:t xml:space="preserve"> </w:t>
      </w:r>
      <w:r w:rsidRPr="00C11E80">
        <w:t>общественных обсуждений/проведения общественных слушаний).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3.2.9.</w:t>
      </w:r>
      <w:r w:rsidR="00652F2E" w:rsidRPr="00C11E80">
        <w:t xml:space="preserve"> </w:t>
      </w:r>
      <w:r w:rsidRPr="00C11E80">
        <w:t xml:space="preserve"> Предоставление</w:t>
      </w:r>
      <w:r w:rsidR="00652F2E" w:rsidRPr="00C11E80">
        <w:t xml:space="preserve"> </w:t>
      </w:r>
      <w:r w:rsidRPr="00C11E80">
        <w:t xml:space="preserve"> возможности</w:t>
      </w:r>
      <w:r w:rsidR="00652F2E" w:rsidRPr="00C11E80">
        <w:t xml:space="preserve"> </w:t>
      </w:r>
      <w:r w:rsidRPr="00C11E80">
        <w:t xml:space="preserve"> общественности</w:t>
      </w:r>
      <w:r w:rsidR="00652F2E" w:rsidRPr="00C11E80">
        <w:t xml:space="preserve"> </w:t>
      </w:r>
      <w:r w:rsidRPr="00C11E80">
        <w:t xml:space="preserve"> ознакомиться</w:t>
      </w:r>
      <w:r w:rsidR="00652F2E" w:rsidRPr="00C11E80">
        <w:t xml:space="preserve"> </w:t>
      </w:r>
      <w:r w:rsidRPr="00C11E80">
        <w:t xml:space="preserve"> с</w:t>
      </w:r>
      <w:r w:rsidR="00652F2E" w:rsidRPr="00C11E80">
        <w:t xml:space="preserve"> </w:t>
      </w:r>
      <w:r w:rsidRPr="00C11E80">
        <w:t>предварительным вариантом материалов ОВОС и представить свои замечания в течение</w:t>
      </w:r>
      <w:r w:rsidR="00652F2E" w:rsidRPr="00C11E80">
        <w:t xml:space="preserve"> </w:t>
      </w:r>
      <w:r w:rsidRPr="00C11E80">
        <w:t>30 дней с момента публикации объявления.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3.3.10. Проведение общественных слушаний (в случае принятия решения об их</w:t>
      </w:r>
      <w:r w:rsidR="00652F2E" w:rsidRPr="00C11E80">
        <w:t xml:space="preserve"> </w:t>
      </w:r>
      <w:r w:rsidRPr="00C11E80">
        <w:t>целесообразности), в ходе которых будет составлен протокол, где четко фиксируются</w:t>
      </w:r>
      <w:r w:rsidR="00652F2E" w:rsidRPr="00C11E80">
        <w:t xml:space="preserve"> </w:t>
      </w:r>
      <w:r w:rsidRPr="00C11E80">
        <w:t>основные вопросы обсуждения, а также предмет разногласий между общественностью и</w:t>
      </w:r>
      <w:r w:rsidR="00652F2E" w:rsidRPr="00C11E80">
        <w:t xml:space="preserve"> </w:t>
      </w:r>
      <w:r w:rsidRPr="00C11E80">
        <w:t>заказчиком (если таковой будет выявлен). Протокол подписывается представителями</w:t>
      </w:r>
      <w:r w:rsidR="00652F2E" w:rsidRPr="00C11E80">
        <w:t xml:space="preserve"> </w:t>
      </w:r>
      <w:r w:rsidRPr="00C11E80">
        <w:t>органов исполнительной власти и местного самоуправления, граждан, общественных</w:t>
      </w:r>
      <w:r w:rsidR="00652F2E" w:rsidRPr="00C11E80">
        <w:t xml:space="preserve"> </w:t>
      </w:r>
      <w:r w:rsidRPr="00C11E80">
        <w:t>организаций (объединений), заказчика. Протокол проведения общественных слушаний</w:t>
      </w:r>
      <w:r w:rsidR="00652F2E" w:rsidRPr="00C11E80">
        <w:t xml:space="preserve"> </w:t>
      </w:r>
      <w:r w:rsidRPr="00C11E80">
        <w:t>входит в качестве одного из приложений в окончательный вариант материалов ОВОС.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3.3.11. Принятие от заинтересованных сторон письменных замечаний и</w:t>
      </w:r>
      <w:r w:rsidR="00652F2E" w:rsidRPr="00C11E80">
        <w:t xml:space="preserve"> </w:t>
      </w:r>
      <w:r w:rsidRPr="00C11E80">
        <w:t>предложений к материалам общественных обсуждений, документирование этих</w:t>
      </w:r>
      <w:r w:rsidR="00652F2E" w:rsidRPr="00C11E80">
        <w:t xml:space="preserve"> </w:t>
      </w:r>
      <w:r w:rsidRPr="00C11E80">
        <w:t>предложений в приложениях к материалам ОВОС в течение 30 дней после окончания</w:t>
      </w:r>
      <w:r w:rsidR="00652F2E" w:rsidRPr="00C11E80">
        <w:t xml:space="preserve"> </w:t>
      </w:r>
      <w:r w:rsidRPr="00C11E80">
        <w:t>общественного обсуждения.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3.3.12. Учет поступивших замечаний, предложений и иной информации от</w:t>
      </w:r>
      <w:r w:rsidR="00652F2E" w:rsidRPr="00C11E80">
        <w:t xml:space="preserve"> </w:t>
      </w:r>
      <w:r w:rsidRPr="00C11E80">
        <w:t>участников процесса ОВОС путем внесений изменений в предварительный вариант</w:t>
      </w:r>
      <w:r w:rsidR="00652F2E" w:rsidRPr="00C11E80">
        <w:t xml:space="preserve"> </w:t>
      </w:r>
      <w:r w:rsidRPr="00C11E80">
        <w:t>материалов ОВОС, составление и утверждение окончательного варианта материалов</w:t>
      </w:r>
      <w:r w:rsidR="00652F2E" w:rsidRPr="00C11E80">
        <w:t xml:space="preserve"> </w:t>
      </w:r>
      <w:r w:rsidRPr="00C11E80">
        <w:t>ОВОС.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3.3.13. Обеспечение доступа общественности к окончательному варианту</w:t>
      </w:r>
      <w:r w:rsidR="00652F2E" w:rsidRPr="00C11E80">
        <w:t xml:space="preserve"> </w:t>
      </w:r>
      <w:r w:rsidRPr="00C11E80">
        <w:t>материалов ОВОС в течение всего срока с момента утверждения последнего варианта и</w:t>
      </w:r>
      <w:r w:rsidR="00652F2E" w:rsidRPr="00C11E80">
        <w:t xml:space="preserve"> </w:t>
      </w:r>
      <w:r w:rsidRPr="00C11E80">
        <w:t>до принятия решения о реализации намечаемой деятельности.</w:t>
      </w:r>
    </w:p>
    <w:p w:rsidR="00B268AC" w:rsidRPr="00C11E80" w:rsidRDefault="00B268AC" w:rsidP="00C11E80">
      <w:pPr>
        <w:ind w:firstLine="708"/>
      </w:pPr>
      <w:r w:rsidRPr="00C11E80">
        <w:t>3.4. План проведения и основные методы общественных обсуждений</w:t>
      </w:r>
      <w:r w:rsidR="001D73E9" w:rsidRPr="00C11E80">
        <w:t>:</w:t>
      </w:r>
    </w:p>
    <w:tbl>
      <w:tblPr>
        <w:tblStyle w:val="aa"/>
        <w:tblW w:w="0" w:type="auto"/>
        <w:tblLook w:val="04A0"/>
      </w:tblPr>
      <w:tblGrid>
        <w:gridCol w:w="1668"/>
        <w:gridCol w:w="2641"/>
        <w:gridCol w:w="2641"/>
        <w:gridCol w:w="3497"/>
      </w:tblGrid>
      <w:tr w:rsidR="00652F2E" w:rsidRPr="00C11E80" w:rsidTr="0069368D">
        <w:tc>
          <w:tcPr>
            <w:tcW w:w="1668" w:type="dxa"/>
            <w:vAlign w:val="center"/>
          </w:tcPr>
          <w:p w:rsidR="00652F2E" w:rsidRPr="00C11E80" w:rsidRDefault="00652F2E" w:rsidP="00C11E80">
            <w:pPr>
              <w:jc w:val="center"/>
            </w:pPr>
            <w:r w:rsidRPr="00C11E80">
              <w:t>Месяцы</w:t>
            </w:r>
          </w:p>
        </w:tc>
        <w:tc>
          <w:tcPr>
            <w:tcW w:w="2641" w:type="dxa"/>
            <w:vAlign w:val="center"/>
          </w:tcPr>
          <w:p w:rsidR="00652F2E" w:rsidRPr="00C11E80" w:rsidRDefault="00652F2E" w:rsidP="00C11E80">
            <w:pPr>
              <w:jc w:val="center"/>
            </w:pPr>
            <w:r w:rsidRPr="00C11E80">
              <w:t>Мероприятия</w:t>
            </w:r>
          </w:p>
        </w:tc>
        <w:tc>
          <w:tcPr>
            <w:tcW w:w="2641" w:type="dxa"/>
            <w:vAlign w:val="center"/>
          </w:tcPr>
          <w:p w:rsidR="00652F2E" w:rsidRPr="00C11E80" w:rsidRDefault="00652F2E" w:rsidP="00C11E80">
            <w:pPr>
              <w:jc w:val="center"/>
            </w:pPr>
            <w:r w:rsidRPr="00C11E80">
              <w:t>Заинтересованные группы</w:t>
            </w:r>
          </w:p>
        </w:tc>
        <w:tc>
          <w:tcPr>
            <w:tcW w:w="3497" w:type="dxa"/>
            <w:vAlign w:val="center"/>
          </w:tcPr>
          <w:p w:rsidR="00652F2E" w:rsidRPr="00C11E80" w:rsidRDefault="00652F2E" w:rsidP="00C11E80">
            <w:pPr>
              <w:jc w:val="center"/>
            </w:pPr>
            <w:r w:rsidRPr="00C11E80">
              <w:t>Методы</w:t>
            </w:r>
          </w:p>
        </w:tc>
      </w:tr>
      <w:tr w:rsidR="008032B8" w:rsidRPr="00C11E80" w:rsidTr="0069368D">
        <w:tc>
          <w:tcPr>
            <w:tcW w:w="1668" w:type="dxa"/>
          </w:tcPr>
          <w:p w:rsidR="008032B8" w:rsidRPr="00C11E80" w:rsidRDefault="008032B8" w:rsidP="00C11E80">
            <w:r w:rsidRPr="00C11E80">
              <w:t>февраль 2021</w:t>
            </w:r>
          </w:p>
          <w:p w:rsidR="008032B8" w:rsidRPr="00C11E80" w:rsidRDefault="008032B8" w:rsidP="00C11E80"/>
        </w:tc>
        <w:tc>
          <w:tcPr>
            <w:tcW w:w="2641" w:type="dxa"/>
          </w:tcPr>
          <w:p w:rsidR="008032B8" w:rsidRPr="00C11E80" w:rsidRDefault="008032B8" w:rsidP="00C11E80">
            <w:r w:rsidRPr="00C11E80">
              <w:t>Информирование о проведении ОВОС, о месте и сроках доступа проекта ТЗ на выполнение ОВОС</w:t>
            </w:r>
            <w:r w:rsidR="007943F9" w:rsidRPr="00C11E80">
              <w:t>, предварительному варианту ОВОС</w:t>
            </w:r>
            <w:r w:rsidR="003B66C4" w:rsidRPr="00C11E80">
              <w:t>.</w:t>
            </w:r>
          </w:p>
          <w:p w:rsidR="003B66C4" w:rsidRPr="00C11E80" w:rsidRDefault="003B66C4" w:rsidP="00C11E80">
            <w:r w:rsidRPr="00C11E80">
              <w:t>Прием замечаний в течени</w:t>
            </w:r>
            <w:proofErr w:type="gramStart"/>
            <w:r w:rsidRPr="00C11E80">
              <w:t>и</w:t>
            </w:r>
            <w:proofErr w:type="gramEnd"/>
            <w:r w:rsidRPr="00C11E80">
              <w:t xml:space="preserve"> 30 дней.</w:t>
            </w:r>
          </w:p>
        </w:tc>
        <w:tc>
          <w:tcPr>
            <w:tcW w:w="2641" w:type="dxa"/>
          </w:tcPr>
          <w:p w:rsidR="008032B8" w:rsidRPr="00C11E80" w:rsidRDefault="008032B8" w:rsidP="00C11E80">
            <w:r w:rsidRPr="00C11E80">
              <w:t xml:space="preserve">Органы местного самоуправления (далее – ОМС), </w:t>
            </w:r>
          </w:p>
          <w:p w:rsidR="008032B8" w:rsidRPr="00C11E80" w:rsidRDefault="008032B8" w:rsidP="00C11E80">
            <w:r w:rsidRPr="00C11E80">
              <w:t xml:space="preserve">Росприроднадзор, Роспотребнадзор, </w:t>
            </w:r>
          </w:p>
          <w:p w:rsidR="008032B8" w:rsidRPr="00C11E80" w:rsidRDefault="008032B8" w:rsidP="00C11E80">
            <w:r w:rsidRPr="00C11E80">
              <w:t>Заинетересованная общественность</w:t>
            </w:r>
          </w:p>
        </w:tc>
        <w:tc>
          <w:tcPr>
            <w:tcW w:w="3497" w:type="dxa"/>
          </w:tcPr>
          <w:p w:rsidR="008032B8" w:rsidRPr="00C11E80" w:rsidRDefault="008032B8" w:rsidP="00C11E80">
            <w:r w:rsidRPr="00C11E80">
              <w:t xml:space="preserve">Публикации в официальных изданиях ОМС, в федеральных СМИ и интернет. </w:t>
            </w:r>
          </w:p>
          <w:p w:rsidR="008032B8" w:rsidRPr="00C11E80" w:rsidRDefault="008032B8" w:rsidP="00C11E80">
            <w:r w:rsidRPr="00C11E80">
              <w:t>Рассылка письменных уведомлений, проекта ТЗ с предложениями внести требования и замечания к проекту ТЗ</w:t>
            </w:r>
          </w:p>
        </w:tc>
      </w:tr>
      <w:tr w:rsidR="00652F2E" w:rsidRPr="00C11E80" w:rsidTr="0069368D">
        <w:tc>
          <w:tcPr>
            <w:tcW w:w="1668" w:type="dxa"/>
          </w:tcPr>
          <w:p w:rsidR="00652F2E" w:rsidRPr="00C11E80" w:rsidRDefault="0069368D" w:rsidP="00C11E80">
            <w:r w:rsidRPr="00C11E80">
              <w:t>февраль 2021</w:t>
            </w:r>
          </w:p>
        </w:tc>
        <w:tc>
          <w:tcPr>
            <w:tcW w:w="2641" w:type="dxa"/>
          </w:tcPr>
          <w:p w:rsidR="00652F2E" w:rsidRPr="00C11E80" w:rsidRDefault="0069368D" w:rsidP="00C11E80">
            <w:r w:rsidRPr="00C11E80">
              <w:t xml:space="preserve">Проведение предварительных консультаций с целью определения участников процесса ОВОС (в т.ч. заинтересованной общественности), целесообразности </w:t>
            </w:r>
            <w:r w:rsidR="00EE2506" w:rsidRPr="00C11E80">
              <w:t xml:space="preserve">/нецесообразности </w:t>
            </w:r>
            <w:r w:rsidRPr="00C11E80">
              <w:t>проведения общественных слушаний</w:t>
            </w:r>
          </w:p>
        </w:tc>
        <w:tc>
          <w:tcPr>
            <w:tcW w:w="2641" w:type="dxa"/>
          </w:tcPr>
          <w:p w:rsidR="00652F2E" w:rsidRPr="00C11E80" w:rsidRDefault="0069368D" w:rsidP="00C11E80">
            <w:r w:rsidRPr="00C11E80">
              <w:t xml:space="preserve">ОМС </w:t>
            </w:r>
          </w:p>
        </w:tc>
        <w:tc>
          <w:tcPr>
            <w:tcW w:w="3497" w:type="dxa"/>
          </w:tcPr>
          <w:p w:rsidR="00652F2E" w:rsidRPr="00C11E80" w:rsidRDefault="0069368D" w:rsidP="00C11E80">
            <w:r w:rsidRPr="00C11E80">
              <w:t>Рассылка официальных писем и личные встречи</w:t>
            </w:r>
          </w:p>
        </w:tc>
      </w:tr>
      <w:tr w:rsidR="00652F2E" w:rsidRPr="00C11E80" w:rsidTr="0069368D">
        <w:tc>
          <w:tcPr>
            <w:tcW w:w="1668" w:type="dxa"/>
          </w:tcPr>
          <w:p w:rsidR="00652F2E" w:rsidRPr="00C11E80" w:rsidRDefault="0069368D" w:rsidP="00C11E80">
            <w:r w:rsidRPr="00C11E80">
              <w:t>февраль и март 2021</w:t>
            </w:r>
          </w:p>
        </w:tc>
        <w:tc>
          <w:tcPr>
            <w:tcW w:w="2641" w:type="dxa"/>
          </w:tcPr>
          <w:p w:rsidR="00652F2E" w:rsidRPr="00C11E80" w:rsidRDefault="0069368D" w:rsidP="00C11E80">
            <w:r w:rsidRPr="00C11E80">
              <w:t>Обеспечение доступа к обсуждаемым исходным материалам для сбора замечаний и предложений. Сбор и  учет мнений при составлении окончательного варианта ТЗ.</w:t>
            </w:r>
          </w:p>
        </w:tc>
        <w:tc>
          <w:tcPr>
            <w:tcW w:w="2641" w:type="dxa"/>
          </w:tcPr>
          <w:p w:rsidR="00652F2E" w:rsidRPr="00C11E80" w:rsidRDefault="0069368D" w:rsidP="00C11E80">
            <w:r w:rsidRPr="00C11E80">
              <w:t>Заинтересованная общественность</w:t>
            </w:r>
          </w:p>
          <w:p w:rsidR="0069368D" w:rsidRPr="00C11E80" w:rsidRDefault="0069368D" w:rsidP="00C11E80">
            <w:r w:rsidRPr="00C11E80">
              <w:t>ОМС</w:t>
            </w:r>
          </w:p>
        </w:tc>
        <w:tc>
          <w:tcPr>
            <w:tcW w:w="3497" w:type="dxa"/>
          </w:tcPr>
          <w:p w:rsidR="00652F2E" w:rsidRPr="00C11E80" w:rsidRDefault="0069368D" w:rsidP="00C11E80">
            <w:r w:rsidRPr="00C11E80">
              <w:t>Размещение проекта ТЗ в общественных приемных и интернет;</w:t>
            </w:r>
          </w:p>
          <w:p w:rsidR="0069368D" w:rsidRPr="00C11E80" w:rsidRDefault="0069368D" w:rsidP="00C11E80">
            <w:r w:rsidRPr="00C11E80">
              <w:t>Личные встречи;</w:t>
            </w:r>
          </w:p>
          <w:p w:rsidR="0069368D" w:rsidRPr="00C11E80" w:rsidRDefault="0069368D" w:rsidP="00C11E80">
            <w:r w:rsidRPr="00C11E80">
              <w:t>Специальные журналы;</w:t>
            </w:r>
          </w:p>
          <w:p w:rsidR="0069368D" w:rsidRPr="00C11E80" w:rsidRDefault="0069368D" w:rsidP="00C11E80">
            <w:r w:rsidRPr="00C11E80">
              <w:t>Внесение изменений в проект ТЗ.</w:t>
            </w:r>
          </w:p>
          <w:p w:rsidR="0069368D" w:rsidRPr="00C11E80" w:rsidRDefault="0069368D" w:rsidP="00C11E80">
            <w:r w:rsidRPr="00C11E80">
              <w:t>Предложения и замечания принимаются в течении 30 дней с</w:t>
            </w:r>
            <w:r w:rsidR="00A379C1" w:rsidRPr="00C11E80">
              <w:t xml:space="preserve"> </w:t>
            </w:r>
            <w:r w:rsidRPr="00C11E80">
              <w:t>момента публикации ТЗ.</w:t>
            </w:r>
          </w:p>
        </w:tc>
      </w:tr>
      <w:tr w:rsidR="00652F2E" w:rsidRPr="00C11E80" w:rsidTr="0069368D">
        <w:tc>
          <w:tcPr>
            <w:tcW w:w="1668" w:type="dxa"/>
          </w:tcPr>
          <w:p w:rsidR="00652F2E" w:rsidRPr="00C11E80" w:rsidRDefault="0069368D" w:rsidP="00C11E80">
            <w:r w:rsidRPr="00C11E80">
              <w:t xml:space="preserve">март </w:t>
            </w:r>
            <w:r w:rsidR="007943F9" w:rsidRPr="00C11E80">
              <w:t xml:space="preserve">– апрель </w:t>
            </w:r>
            <w:r w:rsidRPr="00C11E80">
              <w:t>2021</w:t>
            </w:r>
          </w:p>
        </w:tc>
        <w:tc>
          <w:tcPr>
            <w:tcW w:w="2641" w:type="dxa"/>
          </w:tcPr>
          <w:p w:rsidR="00652F2E" w:rsidRPr="00C11E80" w:rsidRDefault="0069368D" w:rsidP="00C11E80">
            <w:r w:rsidRPr="00C11E80">
              <w:t>Обеспечение доступа к утвержденному варианту ТЗ в течени</w:t>
            </w:r>
            <w:proofErr w:type="gramStart"/>
            <w:r w:rsidRPr="00C11E80">
              <w:t>и</w:t>
            </w:r>
            <w:proofErr w:type="gramEnd"/>
            <w:r w:rsidRPr="00C11E80">
              <w:t xml:space="preserve"> всего проведения процесса ОВОС</w:t>
            </w:r>
          </w:p>
        </w:tc>
        <w:tc>
          <w:tcPr>
            <w:tcW w:w="2641" w:type="dxa"/>
          </w:tcPr>
          <w:p w:rsidR="00652F2E" w:rsidRPr="00C11E80" w:rsidRDefault="0069368D" w:rsidP="00C11E80">
            <w:r w:rsidRPr="00C11E80">
              <w:t>Заинтересованная общественность</w:t>
            </w:r>
          </w:p>
          <w:p w:rsidR="0069368D" w:rsidRPr="00C11E80" w:rsidRDefault="0069368D" w:rsidP="00C11E80">
            <w:r w:rsidRPr="00C11E80">
              <w:t>ОМС</w:t>
            </w:r>
          </w:p>
          <w:p w:rsidR="0069368D" w:rsidRPr="00C11E80" w:rsidRDefault="0069368D" w:rsidP="00C11E80">
            <w:r w:rsidRPr="00C11E80">
              <w:t>Надзорные органы</w:t>
            </w:r>
          </w:p>
        </w:tc>
        <w:tc>
          <w:tcPr>
            <w:tcW w:w="3497" w:type="dxa"/>
          </w:tcPr>
          <w:p w:rsidR="00652F2E" w:rsidRPr="00C11E80" w:rsidRDefault="0069368D" w:rsidP="00C11E80">
            <w:r w:rsidRPr="00C11E80">
              <w:t>Размещение утвержденного варианта ТЗ в общественных приемных и интернет</w:t>
            </w:r>
          </w:p>
        </w:tc>
      </w:tr>
      <w:tr w:rsidR="00EE2506" w:rsidRPr="00C11E80" w:rsidTr="0069368D">
        <w:tc>
          <w:tcPr>
            <w:tcW w:w="1668" w:type="dxa"/>
          </w:tcPr>
          <w:p w:rsidR="00EE2506" w:rsidRPr="00C11E80" w:rsidRDefault="007943F9" w:rsidP="00C11E80">
            <w:r w:rsidRPr="00C11E80">
              <w:t>апрель</w:t>
            </w:r>
            <w:r w:rsidR="00EE2506" w:rsidRPr="00C11E80">
              <w:t xml:space="preserve"> 2021</w:t>
            </w:r>
          </w:p>
        </w:tc>
        <w:tc>
          <w:tcPr>
            <w:tcW w:w="2641" w:type="dxa"/>
          </w:tcPr>
          <w:p w:rsidR="00EE2506" w:rsidRPr="00C11E80" w:rsidRDefault="00EE2506" w:rsidP="00C11E80">
            <w:r w:rsidRPr="00C11E80">
              <w:t xml:space="preserve">Проведение общественных слушаний (в случае принятия решения </w:t>
            </w:r>
            <w:proofErr w:type="gramStart"/>
            <w:r w:rsidRPr="00C11E80">
              <w:t>о</w:t>
            </w:r>
            <w:proofErr w:type="gramEnd"/>
            <w:r w:rsidRPr="00C11E80">
              <w:t xml:space="preserve"> их целесообразности). Учет поступивших замечаний, предложений и иной информации</w:t>
            </w:r>
          </w:p>
        </w:tc>
        <w:tc>
          <w:tcPr>
            <w:tcW w:w="2641" w:type="dxa"/>
          </w:tcPr>
          <w:p w:rsidR="00EE2506" w:rsidRPr="00C11E80" w:rsidRDefault="00EE2506" w:rsidP="00C11E80">
            <w:r w:rsidRPr="00C11E80">
              <w:t>Заинтересованная общественность</w:t>
            </w:r>
          </w:p>
          <w:p w:rsidR="00EE2506" w:rsidRPr="00C11E80" w:rsidRDefault="00EE2506" w:rsidP="00C11E80">
            <w:r w:rsidRPr="00C11E80">
              <w:t>ОМС</w:t>
            </w:r>
          </w:p>
          <w:p w:rsidR="00EE2506" w:rsidRPr="00C11E80" w:rsidRDefault="00EE2506" w:rsidP="00C11E80">
            <w:r w:rsidRPr="00C11E80">
              <w:t>Надзорные органы</w:t>
            </w:r>
          </w:p>
        </w:tc>
        <w:tc>
          <w:tcPr>
            <w:tcW w:w="3497" w:type="dxa"/>
          </w:tcPr>
          <w:p w:rsidR="00EE2506" w:rsidRPr="00C11E80" w:rsidRDefault="0095062C" w:rsidP="00C11E80">
            <w:r w:rsidRPr="00C11E80">
              <w:t>Организация и проведение общественных слушаний.  Составление отчета  «Об учете общественного мнения»</w:t>
            </w:r>
            <w:r w:rsidR="003C79A4" w:rsidRPr="00C11E80">
              <w:t>.</w:t>
            </w:r>
          </w:p>
          <w:p w:rsidR="003C79A4" w:rsidRPr="00C11E80" w:rsidRDefault="003C79A4" w:rsidP="00C11E80">
            <w:r w:rsidRPr="00C11E80">
              <w:t>Прием замечаний и предложений в течени</w:t>
            </w:r>
            <w:proofErr w:type="gramStart"/>
            <w:r w:rsidRPr="00C11E80">
              <w:t>и</w:t>
            </w:r>
            <w:proofErr w:type="gramEnd"/>
            <w:r w:rsidRPr="00C11E80">
              <w:t xml:space="preserve"> 30 дней.</w:t>
            </w:r>
          </w:p>
        </w:tc>
      </w:tr>
      <w:tr w:rsidR="00EE2506" w:rsidRPr="00C11E80" w:rsidTr="0069368D">
        <w:tc>
          <w:tcPr>
            <w:tcW w:w="1668" w:type="dxa"/>
          </w:tcPr>
          <w:p w:rsidR="00EE2506" w:rsidRPr="00C11E80" w:rsidRDefault="0095062C" w:rsidP="00C11E80">
            <w:r w:rsidRPr="00C11E80">
              <w:t>апрель 2021</w:t>
            </w:r>
          </w:p>
        </w:tc>
        <w:tc>
          <w:tcPr>
            <w:tcW w:w="2641" w:type="dxa"/>
          </w:tcPr>
          <w:p w:rsidR="00EE2506" w:rsidRPr="00C11E80" w:rsidRDefault="0095062C" w:rsidP="00C11E80">
            <w:r w:rsidRPr="00C11E80">
              <w:t>Подготовка окончательных материалов ОВОС</w:t>
            </w:r>
          </w:p>
        </w:tc>
        <w:tc>
          <w:tcPr>
            <w:tcW w:w="2641" w:type="dxa"/>
          </w:tcPr>
          <w:p w:rsidR="00EE2506" w:rsidRPr="00C11E80" w:rsidRDefault="0095062C" w:rsidP="00C11E80">
            <w:r w:rsidRPr="00C11E80">
              <w:t>Заказчик проекта и исполнители</w:t>
            </w:r>
          </w:p>
        </w:tc>
        <w:tc>
          <w:tcPr>
            <w:tcW w:w="3497" w:type="dxa"/>
          </w:tcPr>
          <w:p w:rsidR="00EE2506" w:rsidRPr="00C11E80" w:rsidRDefault="0095062C" w:rsidP="00C11E80">
            <w:r w:rsidRPr="00C11E80">
              <w:t>Внесение изменений в предварительный вариант ОВОС</w:t>
            </w:r>
          </w:p>
        </w:tc>
      </w:tr>
      <w:tr w:rsidR="0095062C" w:rsidRPr="00C11E80" w:rsidTr="0069368D">
        <w:tc>
          <w:tcPr>
            <w:tcW w:w="1668" w:type="dxa"/>
          </w:tcPr>
          <w:p w:rsidR="0095062C" w:rsidRPr="00C11E80" w:rsidRDefault="0095062C" w:rsidP="00C11E80">
            <w:r w:rsidRPr="00C11E80">
              <w:t>апрель 2021</w:t>
            </w:r>
          </w:p>
        </w:tc>
        <w:tc>
          <w:tcPr>
            <w:tcW w:w="2641" w:type="dxa"/>
          </w:tcPr>
          <w:p w:rsidR="0095062C" w:rsidRPr="00C11E80" w:rsidRDefault="0095062C" w:rsidP="00C11E80">
            <w:r w:rsidRPr="00C11E80">
              <w:t>Обеспечение доступа к окончательному варианту материалов ОВОС в течени</w:t>
            </w:r>
            <w:proofErr w:type="gramStart"/>
            <w:r w:rsidRPr="00C11E80">
              <w:t>и</w:t>
            </w:r>
            <w:proofErr w:type="gramEnd"/>
            <w:r w:rsidRPr="00C11E80">
              <w:t xml:space="preserve"> всего срока с момента утверждения последнего варианта и до принятия решения о реализации намечаемой деятельности</w:t>
            </w:r>
          </w:p>
        </w:tc>
        <w:tc>
          <w:tcPr>
            <w:tcW w:w="2641" w:type="dxa"/>
          </w:tcPr>
          <w:p w:rsidR="0095062C" w:rsidRPr="00C11E80" w:rsidRDefault="0095062C" w:rsidP="00C11E80">
            <w:r w:rsidRPr="00C11E80">
              <w:t>Заинтересованная общественность</w:t>
            </w:r>
          </w:p>
          <w:p w:rsidR="0095062C" w:rsidRPr="00C11E80" w:rsidRDefault="0095062C" w:rsidP="00C11E80">
            <w:r w:rsidRPr="00C11E80">
              <w:t>ОМС</w:t>
            </w:r>
          </w:p>
          <w:p w:rsidR="0095062C" w:rsidRPr="00C11E80" w:rsidRDefault="0095062C" w:rsidP="00C11E80"/>
        </w:tc>
        <w:tc>
          <w:tcPr>
            <w:tcW w:w="3497" w:type="dxa"/>
          </w:tcPr>
          <w:p w:rsidR="0095062C" w:rsidRPr="00C11E80" w:rsidRDefault="0095062C" w:rsidP="00C11E80">
            <w:r w:rsidRPr="00C11E80">
              <w:t>Предоставление материалов в администрации г. Новосибирск, Кудряшовского сельсовета, д.п. Кудряшовский и в интернет</w:t>
            </w:r>
          </w:p>
        </w:tc>
      </w:tr>
    </w:tbl>
    <w:p w:rsidR="00652F2E" w:rsidRDefault="00652F2E" w:rsidP="00C11E80"/>
    <w:p w:rsidR="004D5C05" w:rsidRPr="00C11E80" w:rsidRDefault="004D5C05" w:rsidP="00C11E80"/>
    <w:p w:rsidR="00B268AC" w:rsidRPr="00C11E80" w:rsidRDefault="00B268AC" w:rsidP="00C11E80">
      <w:pPr>
        <w:spacing w:after="0" w:line="240" w:lineRule="auto"/>
        <w:ind w:firstLine="708"/>
        <w:rPr>
          <w:b/>
        </w:rPr>
      </w:pPr>
      <w:r w:rsidRPr="00C11E80">
        <w:rPr>
          <w:b/>
        </w:rPr>
        <w:t>4. ТРЕБОВАНИЯ К ВЫПОЛНЕНИЮ ОВОС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4.1. Состав и содержание материалов ОВОС должны быть выполнены в</w:t>
      </w:r>
      <w:r w:rsidR="0095062C" w:rsidRPr="00C11E80">
        <w:t xml:space="preserve"> </w:t>
      </w:r>
      <w:r w:rsidRPr="00C11E80">
        <w:t>соответствии с законодательными и нормативными требованиями РФ в области охраны</w:t>
      </w:r>
      <w:r w:rsidR="0095062C" w:rsidRPr="00C11E80">
        <w:t xml:space="preserve"> </w:t>
      </w:r>
      <w:r w:rsidRPr="00C11E80">
        <w:t>окружающей среды, здоровья населения, природопользования.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4.2. Состав и содержание материалов ОВОС также должны удовлетворять</w:t>
      </w:r>
      <w:r w:rsidR="0095062C" w:rsidRPr="00C11E80">
        <w:t xml:space="preserve"> </w:t>
      </w:r>
      <w:r w:rsidRPr="00C11E80">
        <w:t>требованиям региональных законодательных и нормативных документов.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 xml:space="preserve">4.3. ОВОС устройства </w:t>
      </w:r>
      <w:r w:rsidR="00966921" w:rsidRPr="00C11E80">
        <w:t>площадок депо</w:t>
      </w:r>
      <w:r w:rsidR="00A5064E" w:rsidRPr="00C11E80">
        <w:t>н</w:t>
      </w:r>
      <w:r w:rsidR="00966921" w:rsidRPr="00C11E80">
        <w:t>ирования осадка</w:t>
      </w:r>
      <w:r w:rsidRPr="00C11E80">
        <w:t xml:space="preserve"> </w:t>
      </w:r>
      <w:r w:rsidR="00B216A8" w:rsidRPr="00C11E80">
        <w:t xml:space="preserve">МУП </w:t>
      </w:r>
      <w:r w:rsidR="00A379C1" w:rsidRPr="00C11E80">
        <w:t xml:space="preserve">г. Новосибирска </w:t>
      </w:r>
      <w:r w:rsidR="0095062C" w:rsidRPr="00C11E80">
        <w:t>«</w:t>
      </w:r>
      <w:r w:rsidR="00B216A8" w:rsidRPr="00C11E80">
        <w:t>ГОРВОДОКАНАЛ»</w:t>
      </w:r>
      <w:r w:rsidR="0095062C" w:rsidRPr="00C11E80">
        <w:t xml:space="preserve"> </w:t>
      </w:r>
      <w:r w:rsidRPr="00C11E80">
        <w:t>должна быть выполнена на основе имеющейся официальной информации, статистики,</w:t>
      </w:r>
      <w:r w:rsidR="0095062C" w:rsidRPr="00C11E80">
        <w:t xml:space="preserve"> </w:t>
      </w:r>
      <w:r w:rsidRPr="00C11E80">
        <w:t>проведенных ранее исследований, геологических и инженерно-экологических изысканий.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При выявлении недостатка в исходных данных и других неопределенностей в</w:t>
      </w:r>
      <w:r w:rsidR="0095062C" w:rsidRPr="00C11E80">
        <w:t xml:space="preserve"> </w:t>
      </w:r>
      <w:r w:rsidRPr="00C11E80">
        <w:t>определении воздействий намечаемой деятельности на окружающую среду, необходимо</w:t>
      </w:r>
      <w:r w:rsidR="0095062C" w:rsidRPr="00C11E80">
        <w:t xml:space="preserve"> </w:t>
      </w:r>
      <w:r w:rsidRPr="00C11E80">
        <w:t>описать данные неопределенности, оценить степень их значимости и разработать</w:t>
      </w:r>
      <w:r w:rsidR="0095062C" w:rsidRPr="00C11E80">
        <w:t xml:space="preserve"> </w:t>
      </w:r>
      <w:r w:rsidRPr="00C11E80">
        <w:t>рекомендации по их устранению.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4.4. Для оценки воздействий намечаемой деятельности на окружающую среду могут</w:t>
      </w:r>
      <w:r w:rsidR="0095062C" w:rsidRPr="00C11E80">
        <w:t xml:space="preserve"> </w:t>
      </w:r>
      <w:r w:rsidRPr="00C11E80">
        <w:t>быть использованы методы системного анализа и математического моделирования,</w:t>
      </w:r>
      <w:r w:rsidR="0095062C" w:rsidRPr="00C11E80">
        <w:t xml:space="preserve"> </w:t>
      </w:r>
      <w:r w:rsidRPr="00C11E80">
        <w:t>например:</w:t>
      </w:r>
    </w:p>
    <w:p w:rsidR="00B268AC" w:rsidRPr="00C11E80" w:rsidRDefault="0095062C" w:rsidP="00C11E80">
      <w:pPr>
        <w:spacing w:after="0" w:line="240" w:lineRule="auto"/>
        <w:jc w:val="both"/>
      </w:pPr>
      <w:r w:rsidRPr="00C11E80">
        <w:t>-</w:t>
      </w:r>
      <w:r w:rsidR="00B268AC" w:rsidRPr="00C11E80">
        <w:t xml:space="preserve"> метод аналоговых оценок и сравнение с экологическими нормативами;</w:t>
      </w:r>
    </w:p>
    <w:p w:rsidR="00B268AC" w:rsidRPr="00C11E80" w:rsidRDefault="0095062C" w:rsidP="00C11E80">
      <w:pPr>
        <w:spacing w:after="0" w:line="240" w:lineRule="auto"/>
        <w:jc w:val="both"/>
      </w:pPr>
      <w:r w:rsidRPr="00C11E80">
        <w:t xml:space="preserve">- </w:t>
      </w:r>
      <w:r w:rsidR="00B268AC" w:rsidRPr="00C11E80">
        <w:t>метод экспертных оценок для оценки воздействий, не поддающихся</w:t>
      </w:r>
      <w:r w:rsidRPr="00C11E80">
        <w:t xml:space="preserve"> </w:t>
      </w:r>
      <w:r w:rsidR="00B268AC" w:rsidRPr="00C11E80">
        <w:t>непосредственному измерению;</w:t>
      </w:r>
    </w:p>
    <w:p w:rsidR="00B268AC" w:rsidRPr="00C11E80" w:rsidRDefault="0095062C" w:rsidP="00C11E80">
      <w:pPr>
        <w:spacing w:after="0" w:line="240" w:lineRule="auto"/>
      </w:pPr>
      <w:r w:rsidRPr="00C11E80">
        <w:t xml:space="preserve">- </w:t>
      </w:r>
      <w:r w:rsidR="00B268AC" w:rsidRPr="00C11E80">
        <w:t xml:space="preserve"> «метод списка» и «метод матриц» для выявления значимых воздействий;</w:t>
      </w:r>
    </w:p>
    <w:p w:rsidR="00B268AC" w:rsidRPr="00C11E80" w:rsidRDefault="0095062C" w:rsidP="00C11E80">
      <w:pPr>
        <w:spacing w:after="0" w:line="240" w:lineRule="auto"/>
      </w:pPr>
      <w:r w:rsidRPr="00C11E80">
        <w:t xml:space="preserve">- </w:t>
      </w:r>
      <w:r w:rsidR="00B268AC" w:rsidRPr="00C11E80">
        <w:t xml:space="preserve"> метод причинно-следственных связей для анализа непрямых воздействий;</w:t>
      </w:r>
    </w:p>
    <w:p w:rsidR="00B268AC" w:rsidRPr="00C11E80" w:rsidRDefault="0095062C" w:rsidP="00C11E80">
      <w:pPr>
        <w:spacing w:after="0" w:line="240" w:lineRule="auto"/>
      </w:pPr>
      <w:r w:rsidRPr="00C11E80">
        <w:t xml:space="preserve">- </w:t>
      </w:r>
      <w:r w:rsidR="00B268AC" w:rsidRPr="00C11E80">
        <w:t xml:space="preserve"> методы оценки рисков (метод индивидуальных оценок, метод средних величин,</w:t>
      </w:r>
      <w:r w:rsidRPr="00C11E80">
        <w:t xml:space="preserve"> </w:t>
      </w:r>
      <w:r w:rsidR="00B268AC" w:rsidRPr="00C11E80">
        <w:t>метод процентов, анализ линейных трендов);</w:t>
      </w:r>
    </w:p>
    <w:p w:rsidR="00B268AC" w:rsidRPr="00C11E80" w:rsidRDefault="0095062C" w:rsidP="00C11E80">
      <w:pPr>
        <w:spacing w:after="0" w:line="240" w:lineRule="auto"/>
      </w:pPr>
      <w:r w:rsidRPr="00C11E80">
        <w:t xml:space="preserve">- </w:t>
      </w:r>
      <w:r w:rsidR="00B268AC" w:rsidRPr="00C11E80">
        <w:t xml:space="preserve"> расчетные методы определения размещения отходов на объектах.</w:t>
      </w:r>
    </w:p>
    <w:p w:rsidR="00931AEF" w:rsidRPr="00C11E80" w:rsidRDefault="00931AEF" w:rsidP="00C11E80">
      <w:pPr>
        <w:spacing w:after="0" w:line="240" w:lineRule="auto"/>
      </w:pPr>
    </w:p>
    <w:p w:rsidR="00B268AC" w:rsidRPr="00C11E80" w:rsidRDefault="00B268AC" w:rsidP="00C11E80">
      <w:pPr>
        <w:spacing w:after="0" w:line="240" w:lineRule="auto"/>
        <w:ind w:firstLine="708"/>
        <w:rPr>
          <w:b/>
        </w:rPr>
      </w:pPr>
      <w:r w:rsidRPr="00C11E80">
        <w:rPr>
          <w:b/>
        </w:rPr>
        <w:t>5. СОСТАВ И СОДЕРЖАНИЕ РАЗДЕЛОВ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 xml:space="preserve">В соответствии </w:t>
      </w:r>
      <w:r w:rsidR="00A379C1" w:rsidRPr="00C11E80">
        <w:t xml:space="preserve">с </w:t>
      </w:r>
      <w:r w:rsidRPr="00C11E80">
        <w:t>Положением об оценке воздействия намечаемой хозяйственной и</w:t>
      </w:r>
      <w:r w:rsidR="0095062C" w:rsidRPr="00C11E80">
        <w:t xml:space="preserve"> </w:t>
      </w:r>
      <w:r w:rsidRPr="00C11E80">
        <w:t>иной деятельности на окружающую среду в Российской федерации,</w:t>
      </w:r>
      <w:r w:rsidR="0095062C" w:rsidRPr="00C11E80">
        <w:t xml:space="preserve"> </w:t>
      </w:r>
      <w:r w:rsidRPr="00C11E80">
        <w:t>исследования по оценке воздействия на окружающую среду намечаемой хозяйственной и</w:t>
      </w:r>
      <w:r w:rsidR="0095062C" w:rsidRPr="00C11E80">
        <w:t xml:space="preserve"> </w:t>
      </w:r>
      <w:r w:rsidRPr="00C11E80">
        <w:t xml:space="preserve">иной деятельности </w:t>
      </w:r>
      <w:r w:rsidR="0095062C" w:rsidRPr="00C11E80">
        <w:t>д</w:t>
      </w:r>
      <w:r w:rsidRPr="00C11E80">
        <w:t>олжны включать следующее:</w:t>
      </w:r>
    </w:p>
    <w:p w:rsidR="00B268AC" w:rsidRPr="00C11E80" w:rsidRDefault="0095062C" w:rsidP="00C11E80">
      <w:pPr>
        <w:spacing w:after="0" w:line="240" w:lineRule="auto"/>
        <w:jc w:val="both"/>
      </w:pPr>
      <w:r w:rsidRPr="00C11E80">
        <w:t>-</w:t>
      </w:r>
      <w:r w:rsidR="00B268AC" w:rsidRPr="00C11E80">
        <w:t xml:space="preserve"> определение характеристик намечаемой хозяйственной деятельности и</w:t>
      </w:r>
      <w:r w:rsidRPr="00C11E80">
        <w:t xml:space="preserve"> </w:t>
      </w:r>
      <w:r w:rsidR="00B268AC" w:rsidRPr="00C11E80">
        <w:t>возможных альтернатив (в том числе отказа от деятельности);</w:t>
      </w:r>
    </w:p>
    <w:p w:rsidR="00B268AC" w:rsidRPr="00C11E80" w:rsidRDefault="0095062C" w:rsidP="00C11E80">
      <w:pPr>
        <w:spacing w:after="0" w:line="240" w:lineRule="auto"/>
        <w:ind w:firstLine="708"/>
        <w:jc w:val="both"/>
      </w:pPr>
      <w:r w:rsidRPr="00C11E80">
        <w:t xml:space="preserve">- </w:t>
      </w:r>
      <w:r w:rsidR="00B268AC" w:rsidRPr="00C11E80">
        <w:t>анализ состояния территории, на которую может оказать влияние намечаемая</w:t>
      </w:r>
      <w:r w:rsidRPr="00C11E80">
        <w:t xml:space="preserve"> </w:t>
      </w:r>
      <w:r w:rsidR="00B268AC" w:rsidRPr="00C11E80">
        <w:t>хозяйственная деятельность (состояние природной среды, наличие и характер</w:t>
      </w:r>
      <w:r w:rsidRPr="00C11E80">
        <w:t xml:space="preserve"> </w:t>
      </w:r>
      <w:r w:rsidR="00B268AC" w:rsidRPr="00C11E80">
        <w:t>антропогенной нагрузки и т.п.);</w:t>
      </w:r>
    </w:p>
    <w:p w:rsidR="00B268AC" w:rsidRPr="00C11E80" w:rsidRDefault="0095062C" w:rsidP="00C11E80">
      <w:pPr>
        <w:spacing w:after="0" w:line="240" w:lineRule="auto"/>
        <w:ind w:firstLine="708"/>
        <w:jc w:val="both"/>
      </w:pPr>
      <w:r w:rsidRPr="00C11E80">
        <w:t xml:space="preserve">- </w:t>
      </w:r>
      <w:r w:rsidR="00B268AC" w:rsidRPr="00C11E80">
        <w:t>выявление возможных воздействий намечаемой хозяйственной деятельности на</w:t>
      </w:r>
      <w:r w:rsidRPr="00C11E80">
        <w:t xml:space="preserve"> </w:t>
      </w:r>
      <w:r w:rsidR="00B268AC" w:rsidRPr="00C11E80">
        <w:t>окружающую среду;</w:t>
      </w:r>
    </w:p>
    <w:p w:rsidR="00B268AC" w:rsidRPr="00C11E80" w:rsidRDefault="0095062C" w:rsidP="00C11E80">
      <w:pPr>
        <w:spacing w:after="0" w:line="240" w:lineRule="auto"/>
        <w:ind w:firstLine="708"/>
        <w:jc w:val="both"/>
      </w:pPr>
      <w:r w:rsidRPr="00C11E80">
        <w:t xml:space="preserve">- </w:t>
      </w:r>
      <w:r w:rsidR="00B268AC" w:rsidRPr="00C11E80">
        <w:t>оценку воздействий на окружающую среду намечаемой хозяйственной</w:t>
      </w:r>
      <w:r w:rsidRPr="00C11E80">
        <w:t xml:space="preserve"> </w:t>
      </w:r>
      <w:r w:rsidR="00B268AC" w:rsidRPr="00C11E80">
        <w:t>деятельности (вероятности возникновения риска, степени, характера, масштаба,</w:t>
      </w:r>
      <w:r w:rsidRPr="00C11E80">
        <w:t xml:space="preserve"> </w:t>
      </w:r>
      <w:r w:rsidR="00B268AC" w:rsidRPr="00C11E80">
        <w:t>зоны распространения, а также прогнозирование экологических и связанных с</w:t>
      </w:r>
      <w:r w:rsidRPr="00C11E80">
        <w:t xml:space="preserve"> </w:t>
      </w:r>
      <w:r w:rsidR="00B268AC" w:rsidRPr="00C11E80">
        <w:t>ними социальных и экономических последствий);</w:t>
      </w:r>
    </w:p>
    <w:p w:rsidR="00B268AC" w:rsidRPr="00C11E80" w:rsidRDefault="0095062C" w:rsidP="00C11E80">
      <w:pPr>
        <w:spacing w:after="0" w:line="240" w:lineRule="auto"/>
        <w:ind w:firstLine="708"/>
        <w:jc w:val="both"/>
      </w:pPr>
      <w:r w:rsidRPr="00C11E80">
        <w:t xml:space="preserve">- </w:t>
      </w:r>
      <w:r w:rsidR="00B268AC" w:rsidRPr="00C11E80">
        <w:t>определение мероприятий, уменьшающих, смягчающих или предотвращающих</w:t>
      </w:r>
      <w:r w:rsidRPr="00C11E80">
        <w:t xml:space="preserve"> </w:t>
      </w:r>
      <w:r w:rsidR="00B268AC" w:rsidRPr="00C11E80">
        <w:t>негативные воздействия;</w:t>
      </w:r>
    </w:p>
    <w:p w:rsidR="00B268AC" w:rsidRPr="00C11E80" w:rsidRDefault="00FE589A" w:rsidP="00C11E80">
      <w:pPr>
        <w:spacing w:after="0" w:line="240" w:lineRule="auto"/>
        <w:ind w:firstLine="708"/>
        <w:jc w:val="both"/>
      </w:pPr>
      <w:r w:rsidRPr="00C11E80">
        <w:t xml:space="preserve">- </w:t>
      </w:r>
      <w:r w:rsidR="00B268AC" w:rsidRPr="00C11E80">
        <w:t>оценку значимости остаточных воздействий на окружающую среду и их</w:t>
      </w:r>
      <w:r w:rsidRPr="00C11E80">
        <w:t xml:space="preserve"> </w:t>
      </w:r>
      <w:r w:rsidR="00B268AC" w:rsidRPr="00C11E80">
        <w:t>последствий;</w:t>
      </w:r>
    </w:p>
    <w:p w:rsidR="00B268AC" w:rsidRPr="00C11E80" w:rsidRDefault="00FE589A" w:rsidP="00C11E80">
      <w:pPr>
        <w:spacing w:after="0" w:line="240" w:lineRule="auto"/>
        <w:ind w:firstLine="708"/>
        <w:jc w:val="both"/>
      </w:pPr>
      <w:r w:rsidRPr="00C11E80">
        <w:t xml:space="preserve">- </w:t>
      </w:r>
      <w:r w:rsidR="00B268AC" w:rsidRPr="00C11E80">
        <w:t>разработку предложений по программе экологического мониторинга и контроля</w:t>
      </w:r>
      <w:r w:rsidRPr="00C11E80">
        <w:t xml:space="preserve"> </w:t>
      </w:r>
      <w:r w:rsidR="00B268AC" w:rsidRPr="00C11E80">
        <w:t>на всех этапах реализации намечаемой хозяйственной деятельности;</w:t>
      </w:r>
    </w:p>
    <w:p w:rsidR="00B268AC" w:rsidRPr="00C11E80" w:rsidRDefault="00FE589A" w:rsidP="00C11E80">
      <w:pPr>
        <w:spacing w:after="0" w:line="240" w:lineRule="auto"/>
        <w:ind w:firstLine="708"/>
        <w:jc w:val="both"/>
      </w:pPr>
      <w:r w:rsidRPr="00C11E80">
        <w:t xml:space="preserve">- </w:t>
      </w:r>
      <w:r w:rsidR="00B268AC" w:rsidRPr="00C11E80">
        <w:t>эколого-экономическую оценку рассматриваемого проекта, с учетом социальных</w:t>
      </w:r>
      <w:r w:rsidRPr="00C11E80">
        <w:t xml:space="preserve"> </w:t>
      </w:r>
      <w:r w:rsidR="00B268AC" w:rsidRPr="00C11E80">
        <w:t>эффектов и экологических ущербов;</w:t>
      </w:r>
    </w:p>
    <w:p w:rsidR="00FE589A" w:rsidRPr="00C11E80" w:rsidRDefault="00FE589A" w:rsidP="00C11E80">
      <w:pPr>
        <w:spacing w:after="0" w:line="240" w:lineRule="auto"/>
        <w:ind w:firstLine="708"/>
        <w:jc w:val="both"/>
      </w:pPr>
      <w:r w:rsidRPr="00C11E80">
        <w:t xml:space="preserve">- </w:t>
      </w:r>
      <w:r w:rsidR="00B268AC" w:rsidRPr="00C11E80">
        <w:t>мнение общественности о намечаемой деятельности и возможности</w:t>
      </w:r>
      <w:r w:rsidRPr="00C11E80">
        <w:t xml:space="preserve"> </w:t>
      </w:r>
      <w:r w:rsidR="00B268AC" w:rsidRPr="00C11E80">
        <w:t>размещения объект</w:t>
      </w:r>
      <w:r w:rsidRPr="00C11E80">
        <w:t>а на рассматриваемой территории;</w:t>
      </w:r>
    </w:p>
    <w:p w:rsidR="00B268AC" w:rsidRPr="00C11E80" w:rsidRDefault="00FE589A" w:rsidP="00C11E80">
      <w:pPr>
        <w:spacing w:after="0" w:line="240" w:lineRule="auto"/>
        <w:ind w:firstLine="708"/>
        <w:jc w:val="both"/>
      </w:pPr>
      <w:r w:rsidRPr="00C11E80">
        <w:t>–</w:t>
      </w:r>
      <w:r w:rsidR="00B268AC" w:rsidRPr="00C11E80">
        <w:t xml:space="preserve"> результаты</w:t>
      </w:r>
      <w:r w:rsidRPr="00C11E80">
        <w:t xml:space="preserve"> </w:t>
      </w:r>
      <w:r w:rsidR="00B268AC" w:rsidRPr="00C11E80">
        <w:t>общественного обсуждения проекта</w:t>
      </w:r>
      <w:r w:rsidR="00B836E0" w:rsidRPr="00C11E80">
        <w:t>,</w:t>
      </w:r>
      <w:r w:rsidRPr="00C11E80">
        <w:t xml:space="preserve"> </w:t>
      </w:r>
      <w:r w:rsidR="00B268AC" w:rsidRPr="00C11E80">
        <w:t>описание неопределенности в оценке воздействий намечаемой деятельности на</w:t>
      </w:r>
      <w:r w:rsidRPr="00C11E80">
        <w:t xml:space="preserve"> </w:t>
      </w:r>
      <w:r w:rsidR="00B268AC" w:rsidRPr="00C11E80">
        <w:t>окружающую среду, разработку рекомендаци</w:t>
      </w:r>
      <w:r w:rsidR="00B836E0" w:rsidRPr="00C11E80">
        <w:t>й</w:t>
      </w:r>
      <w:r w:rsidR="00B268AC" w:rsidRPr="00C11E80">
        <w:t xml:space="preserve"> по проведению послепроектного</w:t>
      </w:r>
      <w:r w:rsidRPr="00C11E80">
        <w:t xml:space="preserve"> </w:t>
      </w:r>
      <w:r w:rsidR="00B268AC" w:rsidRPr="00C11E80">
        <w:t>анализа реализации намечаемой хозяйственной деятельности</w:t>
      </w:r>
      <w:r w:rsidR="00B836E0" w:rsidRPr="00C11E80">
        <w:t>,</w:t>
      </w:r>
      <w:r w:rsidRPr="00C11E80">
        <w:t xml:space="preserve"> </w:t>
      </w:r>
      <w:r w:rsidR="00B268AC" w:rsidRPr="00C11E80">
        <w:t>подготовку предварительного варианта материалов по оценке воздействия на</w:t>
      </w:r>
      <w:r w:rsidRPr="00C11E80">
        <w:t xml:space="preserve"> </w:t>
      </w:r>
      <w:r w:rsidR="00B268AC" w:rsidRPr="00C11E80">
        <w:t>окружающую среду намечаемой хозяйственной деятельности (включая краткое</w:t>
      </w:r>
      <w:r w:rsidRPr="00C11E80">
        <w:t xml:space="preserve"> </w:t>
      </w:r>
      <w:r w:rsidR="00B268AC" w:rsidRPr="00C11E80">
        <w:t>изложение для неспециалистов)</w:t>
      </w:r>
      <w:r w:rsidR="00B836E0" w:rsidRPr="00C11E80">
        <w:t>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Экологическая безопасность изоляции промышленных отходов возможна при</w:t>
      </w:r>
      <w:r w:rsidR="00FE589A" w:rsidRPr="00C11E80">
        <w:t xml:space="preserve"> </w:t>
      </w:r>
      <w:r w:rsidRPr="00C11E80">
        <w:t>полном взаимодействии трех реальных компонентов:</w:t>
      </w:r>
    </w:p>
    <w:p w:rsidR="00B268AC" w:rsidRPr="00C11E80" w:rsidRDefault="00B268AC" w:rsidP="00C11E80">
      <w:pPr>
        <w:spacing w:after="0" w:line="240" w:lineRule="auto"/>
        <w:jc w:val="both"/>
      </w:pPr>
      <w:r w:rsidRPr="00C11E80">
        <w:t>- отходов (исходный компонент);</w:t>
      </w:r>
    </w:p>
    <w:p w:rsidR="00B268AC" w:rsidRPr="00C11E80" w:rsidRDefault="00B268AC" w:rsidP="00C11E80">
      <w:pPr>
        <w:spacing w:after="0" w:line="240" w:lineRule="auto"/>
        <w:jc w:val="both"/>
      </w:pPr>
      <w:r w:rsidRPr="00C11E80">
        <w:t>- места захоронения отходов (природный компонент);</w:t>
      </w:r>
    </w:p>
    <w:p w:rsidR="00B268AC" w:rsidRPr="00C11E80" w:rsidRDefault="00B268AC" w:rsidP="00C11E80">
      <w:pPr>
        <w:spacing w:after="0" w:line="240" w:lineRule="auto"/>
        <w:jc w:val="both"/>
      </w:pPr>
      <w:r w:rsidRPr="00C11E80">
        <w:t>- технологий захоронения отходов и устройства полигона (инженерный компонент).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Оценка современного состояния окружающей природной среды, на которую может</w:t>
      </w:r>
      <w:r w:rsidR="00FE589A" w:rsidRPr="00C11E80">
        <w:t xml:space="preserve"> </w:t>
      </w:r>
      <w:r w:rsidRPr="00C11E80">
        <w:t>оказать влияние намечаемая хозяйственная деятельность, выполняется в рамках</w:t>
      </w:r>
      <w:r w:rsidR="00FE589A" w:rsidRPr="00C11E80">
        <w:t xml:space="preserve"> </w:t>
      </w:r>
      <w:r w:rsidRPr="00C11E80">
        <w:t>имеющейся официальной информации, статистики, проведенных ранее исследований,</w:t>
      </w:r>
      <w:r w:rsidR="00FE589A" w:rsidRPr="00C11E80">
        <w:t xml:space="preserve"> </w:t>
      </w:r>
      <w:r w:rsidRPr="00C11E80">
        <w:t>геологических и инженерно-экологических изысканий, которые будут служить исходными</w:t>
      </w:r>
      <w:r w:rsidR="00FE589A" w:rsidRPr="00C11E80">
        <w:t xml:space="preserve"> </w:t>
      </w:r>
      <w:r w:rsidRPr="00C11E80">
        <w:t>данными для разработки материалов оценки воздействия на окружающую среду (ОВОС).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Материалы ОВОС должны быть подготовлены в соответствии с предложенным</w:t>
      </w:r>
      <w:r w:rsidR="00FE589A" w:rsidRPr="00C11E80">
        <w:t xml:space="preserve"> </w:t>
      </w:r>
      <w:r w:rsidRPr="00C11E80">
        <w:t>содержанием (раздел 6).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 xml:space="preserve">В </w:t>
      </w:r>
      <w:proofErr w:type="gramStart"/>
      <w:r w:rsidRPr="00C11E80">
        <w:t>разделах</w:t>
      </w:r>
      <w:proofErr w:type="gramEnd"/>
      <w:r w:rsidRPr="00C11E80">
        <w:t xml:space="preserve"> ОВОС необходимо учесть следующее: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5.1. Природно-климатическая и хозяйственная характеристика района</w:t>
      </w:r>
      <w:r w:rsidR="00FE589A" w:rsidRPr="00C11E80">
        <w:t xml:space="preserve"> </w:t>
      </w:r>
      <w:r w:rsidRPr="00C11E80">
        <w:t>размещения проектируемого объекта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5.1.1. Сведения об окружающей природной среде - геолого-гидрогеологические</w:t>
      </w:r>
      <w:r w:rsidR="00FE589A" w:rsidRPr="00C11E80">
        <w:t xml:space="preserve"> </w:t>
      </w:r>
      <w:r w:rsidRPr="00C11E80">
        <w:t>условия района, природная защищенность подземных вод, местонахождение</w:t>
      </w:r>
      <w:r w:rsidR="00FE589A" w:rsidRPr="00C11E80">
        <w:t xml:space="preserve"> </w:t>
      </w:r>
      <w:r w:rsidRPr="00C11E80">
        <w:t>действующих водозаборов подземных вод, гидрографической сети, климатическая и</w:t>
      </w:r>
      <w:r w:rsidR="00FE589A" w:rsidRPr="00C11E80">
        <w:t xml:space="preserve"> </w:t>
      </w:r>
      <w:r w:rsidRPr="00C11E80">
        <w:t>ландшафтная характеристики.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5.1.2. Природная ценность территории, ее историческая, социальная и культурная</w:t>
      </w:r>
      <w:r w:rsidR="00FE589A" w:rsidRPr="00C11E80">
        <w:t xml:space="preserve"> </w:t>
      </w:r>
      <w:r w:rsidRPr="00C11E80">
        <w:t>значимость; наличие особо охраняемых объектов и территорий (заповедники,</w:t>
      </w:r>
      <w:r w:rsidR="00FE589A" w:rsidRPr="00C11E80">
        <w:t xml:space="preserve"> </w:t>
      </w:r>
      <w:r w:rsidRPr="00C11E80">
        <w:t>водоохранные зоны, зоны санитарной охраны и др.).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5.1.3. Оценка природно-хозяйственной ценности территории и ее роль в развитии</w:t>
      </w:r>
      <w:r w:rsidR="00FE589A" w:rsidRPr="00C11E80">
        <w:t xml:space="preserve"> </w:t>
      </w:r>
      <w:r w:rsidRPr="00C11E80">
        <w:t>существующей инфраструктуры, исходя из типизации природных условий и</w:t>
      </w:r>
      <w:r w:rsidR="00FE589A" w:rsidRPr="00C11E80">
        <w:t xml:space="preserve"> </w:t>
      </w:r>
      <w:r w:rsidRPr="00C11E80">
        <w:t>существующей хозяйственной деятельности. Оценка функциональной значимости</w:t>
      </w:r>
      <w:r w:rsidR="00FE589A" w:rsidRPr="00C11E80">
        <w:t xml:space="preserve"> </w:t>
      </w:r>
      <w:r w:rsidRPr="00C11E80">
        <w:t>территории.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5.2. Характеристика проектируемого объекта</w:t>
      </w:r>
      <w:r w:rsidR="00FE589A" w:rsidRPr="00C11E80">
        <w:t xml:space="preserve"> 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 xml:space="preserve">5.2.1. Характеристика отходов, планируемых к размещению </w:t>
      </w:r>
      <w:r w:rsidR="00FE589A" w:rsidRPr="00C11E80">
        <w:t>на площадках депонирования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5.2.1.1. Перечень отходов и их количественные характеристики, источники</w:t>
      </w:r>
      <w:r w:rsidR="00FE589A" w:rsidRPr="00C11E80">
        <w:t xml:space="preserve"> </w:t>
      </w:r>
      <w:r w:rsidRPr="00C11E80">
        <w:t xml:space="preserve">образования отходов, подлежащих размещению на </w:t>
      </w:r>
      <w:r w:rsidR="002A0092" w:rsidRPr="00C11E80">
        <w:t>площадках</w:t>
      </w:r>
      <w:r w:rsidRPr="00C11E80">
        <w:t>, сведения о</w:t>
      </w:r>
      <w:r w:rsidR="00FE589A" w:rsidRPr="00C11E80">
        <w:t xml:space="preserve"> </w:t>
      </w:r>
      <w:r w:rsidRPr="00C11E80">
        <w:t xml:space="preserve">планируемых сторонних пользователях </w:t>
      </w:r>
      <w:r w:rsidR="002A0092" w:rsidRPr="00C11E80">
        <w:t>площадками</w:t>
      </w:r>
      <w:r w:rsidRPr="00C11E80">
        <w:t xml:space="preserve">  и их отходах</w:t>
      </w:r>
    </w:p>
    <w:p w:rsidR="00FE589A" w:rsidRPr="00C11E80" w:rsidRDefault="00B268AC" w:rsidP="00C11E80">
      <w:pPr>
        <w:spacing w:after="0" w:line="240" w:lineRule="auto"/>
        <w:ind w:firstLine="708"/>
        <w:jc w:val="both"/>
      </w:pPr>
      <w:r w:rsidRPr="00C11E80">
        <w:t>5.2.2.2. Анализ компонентного состава отходов с точки зрения опасности для</w:t>
      </w:r>
      <w:r w:rsidR="00FE589A" w:rsidRPr="00C11E80">
        <w:t xml:space="preserve"> </w:t>
      </w:r>
      <w:r w:rsidRPr="00C11E80">
        <w:t>окружающей природной среды</w:t>
      </w:r>
      <w:r w:rsidR="00FE589A" w:rsidRPr="00C11E80">
        <w:t xml:space="preserve"> 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 xml:space="preserve">5.2.2. Технологии складирования отходов и устройство </w:t>
      </w:r>
      <w:r w:rsidR="00FE589A" w:rsidRPr="00C11E80">
        <w:t>площадок</w:t>
      </w:r>
      <w:r w:rsidRPr="00C11E80">
        <w:t xml:space="preserve"> (инженерный</w:t>
      </w:r>
      <w:r w:rsidR="00FE589A" w:rsidRPr="00C11E80">
        <w:t xml:space="preserve"> </w:t>
      </w:r>
      <w:r w:rsidRPr="00C11E80">
        <w:t>компонент)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 xml:space="preserve">5.2.2.1. Технические решения по устройству </w:t>
      </w:r>
      <w:r w:rsidR="00FE589A" w:rsidRPr="00C11E80">
        <w:t>площадок</w:t>
      </w:r>
      <w:r w:rsidRPr="00C11E80">
        <w:t xml:space="preserve"> </w:t>
      </w:r>
      <w:r w:rsidR="00B216A8" w:rsidRPr="00C11E80">
        <w:t xml:space="preserve">МУП </w:t>
      </w:r>
      <w:r w:rsidR="00B836E0" w:rsidRPr="00C11E80">
        <w:t xml:space="preserve">г. Новосибирска </w:t>
      </w:r>
      <w:r w:rsidR="00B216A8" w:rsidRPr="00C11E80">
        <w:t>«ГОРВОДОКАНАЛ»</w:t>
      </w:r>
      <w:r w:rsidRPr="00C11E80">
        <w:t>;</w:t>
      </w:r>
      <w:r w:rsidR="00FE589A" w:rsidRPr="00C11E80">
        <w:t xml:space="preserve"> </w:t>
      </w:r>
      <w:r w:rsidRPr="00C11E80">
        <w:t xml:space="preserve">строительная техника, необходимая для устройства </w:t>
      </w:r>
      <w:r w:rsidR="00FE589A" w:rsidRPr="00C11E80">
        <w:t>площадок.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5.2.2. Технологическая схе</w:t>
      </w:r>
      <w:r w:rsidR="00FE589A" w:rsidRPr="00C11E80">
        <w:t>ма размещения отходов на площадках</w:t>
      </w:r>
      <w:r w:rsidRPr="00C11E80">
        <w:t>,</w:t>
      </w:r>
      <w:r w:rsidR="00FE589A" w:rsidRPr="00C11E80">
        <w:t xml:space="preserve"> </w:t>
      </w:r>
      <w:r w:rsidRPr="00C11E80">
        <w:t>используемые транспортные средства и техника.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 xml:space="preserve">5.2.3. Параметры проектируемых </w:t>
      </w:r>
      <w:r w:rsidR="00FE589A" w:rsidRPr="00C11E80">
        <w:t>площадок</w:t>
      </w:r>
      <w:r w:rsidRPr="00C11E80">
        <w:t xml:space="preserve">  </w:t>
      </w:r>
      <w:r w:rsidR="00B216A8" w:rsidRPr="00C11E80">
        <w:t xml:space="preserve">МУП </w:t>
      </w:r>
      <w:r w:rsidR="00B836E0" w:rsidRPr="00C11E80">
        <w:t xml:space="preserve">г. Новосибирска </w:t>
      </w:r>
      <w:r w:rsidR="00B216A8" w:rsidRPr="00C11E80">
        <w:t>«ГОРВОДОКАНАЛ»</w:t>
      </w:r>
      <w:r w:rsidRPr="00C11E80">
        <w:t xml:space="preserve"> - размеры </w:t>
      </w:r>
      <w:r w:rsidR="00FE589A" w:rsidRPr="00C11E80">
        <w:t>площадок</w:t>
      </w:r>
      <w:r w:rsidRPr="00C11E80">
        <w:t>,</w:t>
      </w:r>
      <w:r w:rsidR="00FE589A" w:rsidRPr="00C11E80">
        <w:t xml:space="preserve"> </w:t>
      </w:r>
      <w:r w:rsidRPr="00C11E80">
        <w:t xml:space="preserve">планируемая мощность </w:t>
      </w:r>
      <w:r w:rsidR="00FE589A" w:rsidRPr="00C11E80">
        <w:t>площадок</w:t>
      </w:r>
      <w:r w:rsidR="00B836E0" w:rsidRPr="00C11E80">
        <w:t>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5.2.4. Характеристика объектов внешней инфраструктуры (автодороги, иные</w:t>
      </w:r>
      <w:r w:rsidR="00FE589A" w:rsidRPr="00C11E80">
        <w:t xml:space="preserve"> </w:t>
      </w:r>
      <w:r w:rsidRPr="00C11E80">
        <w:t>инженерные коммуникации)</w:t>
      </w:r>
      <w:r w:rsidR="00B836E0" w:rsidRPr="00C11E80">
        <w:t>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5.3. Административные и законодательные требования и ограничения к</w:t>
      </w:r>
      <w:r w:rsidR="00FE589A" w:rsidRPr="00C11E80">
        <w:t xml:space="preserve"> </w:t>
      </w:r>
      <w:r w:rsidRPr="00C11E80">
        <w:t>намечаемой деятельности</w:t>
      </w:r>
      <w:r w:rsidR="00B836E0" w:rsidRPr="00C11E80">
        <w:t>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5.3.1. Общие требования природоохранного законодательства к проектированию и</w:t>
      </w:r>
      <w:r w:rsidR="00FE589A" w:rsidRPr="00C11E80">
        <w:t xml:space="preserve"> </w:t>
      </w:r>
      <w:r w:rsidRPr="00C11E80">
        <w:t>строительству объектов размещения отходов</w:t>
      </w:r>
      <w:r w:rsidR="00B836E0" w:rsidRPr="00C11E80">
        <w:t>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5.3.2. Требования природоохранного законодательства по отдельным аспектам</w:t>
      </w:r>
      <w:r w:rsidR="00FE589A" w:rsidRPr="00C11E80">
        <w:t xml:space="preserve"> </w:t>
      </w:r>
      <w:r w:rsidRPr="00C11E80">
        <w:t>охраны окружающей среды для намечаемой хозяйственной деятельности</w:t>
      </w:r>
      <w:r w:rsidR="00B836E0" w:rsidRPr="00C11E80">
        <w:t>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5.3.3. Ограничения, налагаемые природоохранным законодательством,</w:t>
      </w:r>
      <w:r w:rsidR="00FE589A" w:rsidRPr="00C11E80">
        <w:t xml:space="preserve"> </w:t>
      </w:r>
      <w:r w:rsidRPr="00C11E80">
        <w:t xml:space="preserve"> на</w:t>
      </w:r>
      <w:r w:rsidR="00FE589A" w:rsidRPr="00C11E80">
        <w:t xml:space="preserve"> </w:t>
      </w:r>
      <w:r w:rsidRPr="00C11E80">
        <w:t>использование территории в зонах с особыми условиями использования территории</w:t>
      </w:r>
      <w:r w:rsidR="00B836E0" w:rsidRPr="00C11E80">
        <w:t>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5.4. Анализ альтернативных вариантов реализации проекта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5.4.1. Основные факторы, определяющие выбор площадки строительства объектов.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 xml:space="preserve">5.4.2. Определение альтернативных вариантов размещения </w:t>
      </w:r>
      <w:r w:rsidR="00FE589A" w:rsidRPr="00C11E80">
        <w:t>площадок</w:t>
      </w:r>
      <w:r w:rsidRPr="00C11E80">
        <w:t xml:space="preserve">  </w:t>
      </w:r>
      <w:r w:rsidR="00FE589A" w:rsidRPr="00C11E80">
        <w:t xml:space="preserve">МУП </w:t>
      </w:r>
      <w:r w:rsidR="00B836E0" w:rsidRPr="00C11E80">
        <w:t xml:space="preserve">г. Новосибирска </w:t>
      </w:r>
      <w:r w:rsidR="00FE589A" w:rsidRPr="00C11E80">
        <w:t>«ГОРВОДОКАНАЛ»</w:t>
      </w:r>
      <w:r w:rsidR="00725C91" w:rsidRPr="00C11E80">
        <w:t>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5.4.3. Экологическая и социальная оценка  варианта (отказ от осуществления</w:t>
      </w:r>
      <w:r w:rsidR="00FE589A" w:rsidRPr="00C11E80">
        <w:t xml:space="preserve"> </w:t>
      </w:r>
      <w:r w:rsidRPr="00C11E80">
        <w:t xml:space="preserve">проекта строительства </w:t>
      </w:r>
      <w:r w:rsidR="00FE589A" w:rsidRPr="00C11E80">
        <w:t>площадок</w:t>
      </w:r>
      <w:r w:rsidRPr="00C11E80">
        <w:t xml:space="preserve"> на территории).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 xml:space="preserve">5.4.4. Обоснование выбора варианта размещения </w:t>
      </w:r>
      <w:r w:rsidR="00FE589A" w:rsidRPr="00C11E80">
        <w:t>площадок</w:t>
      </w:r>
      <w:r w:rsidRPr="00C11E80">
        <w:t xml:space="preserve">  </w:t>
      </w:r>
      <w:r w:rsidR="00B216A8" w:rsidRPr="00C11E80">
        <w:t xml:space="preserve">МУП </w:t>
      </w:r>
      <w:r w:rsidR="00B836E0" w:rsidRPr="00C11E80">
        <w:t xml:space="preserve">г. Новосибирска  </w:t>
      </w:r>
      <w:r w:rsidR="00B216A8" w:rsidRPr="00C11E80">
        <w:t>«ГОРВОДОКАНАЛ»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 Прогноз воздействия на компоненты окружающей среды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Прогноз воздействия на компоненты окружающей среды намечаемой хозяйственной</w:t>
      </w:r>
      <w:r w:rsidR="00FE589A" w:rsidRPr="00C11E80">
        <w:t xml:space="preserve"> </w:t>
      </w:r>
      <w:r w:rsidRPr="00C11E80">
        <w:t>деятельности выполнить на основе анализа фондовых материалов предыдущих</w:t>
      </w:r>
      <w:r w:rsidR="00FE589A" w:rsidRPr="00C11E80">
        <w:t xml:space="preserve"> </w:t>
      </w:r>
      <w:r w:rsidRPr="00C11E80">
        <w:t>исследований на территории намечаемой деятельности и по результатам маршрутных</w:t>
      </w:r>
      <w:r w:rsidR="00FE589A" w:rsidRPr="00C11E80">
        <w:t xml:space="preserve"> </w:t>
      </w:r>
      <w:r w:rsidRPr="00C11E80">
        <w:t>наблюдений состояния окружающей среды в районе намечаемой деятельности.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ОВОС выполнить</w:t>
      </w:r>
      <w:r w:rsidR="00FE589A" w:rsidRPr="00C11E80">
        <w:t xml:space="preserve"> </w:t>
      </w:r>
      <w:r w:rsidRPr="00C11E80">
        <w:t xml:space="preserve"> для</w:t>
      </w:r>
      <w:r w:rsidR="00FE589A" w:rsidRPr="00C11E80">
        <w:t xml:space="preserve"> </w:t>
      </w:r>
      <w:r w:rsidRPr="00C11E80">
        <w:t xml:space="preserve"> этапов</w:t>
      </w:r>
      <w:r w:rsidR="00FE589A" w:rsidRPr="00C11E80">
        <w:t xml:space="preserve"> </w:t>
      </w:r>
      <w:r w:rsidRPr="00C11E80">
        <w:t xml:space="preserve"> строительства</w:t>
      </w:r>
      <w:r w:rsidR="00FE589A" w:rsidRPr="00C11E80">
        <w:t xml:space="preserve"> </w:t>
      </w:r>
      <w:r w:rsidRPr="00C11E80">
        <w:t xml:space="preserve"> и</w:t>
      </w:r>
      <w:r w:rsidR="00FE589A" w:rsidRPr="00C11E80">
        <w:t xml:space="preserve"> </w:t>
      </w:r>
      <w:r w:rsidRPr="00C11E80">
        <w:t xml:space="preserve"> эксплуатации</w:t>
      </w:r>
      <w:r w:rsidR="00FE589A" w:rsidRPr="00C11E80">
        <w:t xml:space="preserve"> </w:t>
      </w:r>
      <w:r w:rsidRPr="00C11E80">
        <w:t xml:space="preserve"> намечаемой</w:t>
      </w:r>
      <w:r w:rsidR="00FE589A" w:rsidRPr="00C11E80">
        <w:t xml:space="preserve"> </w:t>
      </w:r>
      <w:r w:rsidRPr="00C11E80">
        <w:t>деятельности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5.5.1. Геологическая среда, геоморфология и ландшафты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5.5.1.1. Строение и состав горных пород (грунтов) выбранной для захоронения</w:t>
      </w:r>
      <w:r w:rsidR="00FE589A" w:rsidRPr="00C11E80">
        <w:t xml:space="preserve"> </w:t>
      </w:r>
      <w:r w:rsidRPr="00C11E80">
        <w:t>геологической формации;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5.5.1.2. Литологический состав подстилающей толщи (пески, супеси, суглинки, глины</w:t>
      </w:r>
      <w:r w:rsidR="00FE589A" w:rsidRPr="00C11E80">
        <w:t xml:space="preserve"> </w:t>
      </w:r>
      <w:r w:rsidRPr="00C11E80">
        <w:t>и т.д.);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5.5.1.3. Структурно-тектонические особенности территории, в том числе</w:t>
      </w:r>
      <w:r w:rsidR="00FE589A" w:rsidRPr="00C11E80">
        <w:t xml:space="preserve"> </w:t>
      </w:r>
      <w:r w:rsidRPr="00C11E80">
        <w:t>сейсмическое районирование</w:t>
      </w:r>
      <w:r w:rsidR="00FE589A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5.5.1.4. Наличие и характер экзогенных геологических процессов</w:t>
      </w:r>
      <w:r w:rsidR="00FE589A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5.5.1.5. Сведения о наличии месторождений полезных ископаемых (ограничения и</w:t>
      </w:r>
      <w:r w:rsidR="00FE589A" w:rsidRPr="00C11E80">
        <w:t xml:space="preserve"> </w:t>
      </w:r>
      <w:r w:rsidRPr="00C11E80">
        <w:t>использование) на рассматриваемой территории</w:t>
      </w:r>
      <w:r w:rsidR="00FE589A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5.5.1.6. Антропогенное воздействие на геологическую среду (источники,</w:t>
      </w:r>
      <w:r w:rsidR="00FE589A" w:rsidRPr="00C11E80">
        <w:t xml:space="preserve"> </w:t>
      </w:r>
      <w:r w:rsidRPr="00C11E80">
        <w:t>характеристики)</w:t>
      </w:r>
      <w:r w:rsidR="00FE589A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5.5.1.7. Оценка радиологической обстановки на территории</w:t>
      </w:r>
      <w:r w:rsidR="00FE589A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5.5.1.8. Геоморфологические условия на территории</w:t>
      </w:r>
      <w:r w:rsidR="00FE589A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5.5.1.9. Освоенность (нарушенность) ландшафтов</w:t>
      </w:r>
      <w:r w:rsidR="00FE589A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5.5.1.10. Прогноз изменений ландшафтных условий при реализации намечаемой</w:t>
      </w:r>
      <w:r w:rsidR="00FE589A" w:rsidRPr="00C11E80">
        <w:t xml:space="preserve"> </w:t>
      </w:r>
      <w:r w:rsidRPr="00C11E80">
        <w:t>хозяйственной деятельности и последствия изменений состояния ландшафтных условий</w:t>
      </w:r>
      <w:r w:rsidR="00FE589A" w:rsidRPr="00C11E80">
        <w:t>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5.5.2. Атмосферный воздух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5.5.2.1. Существующее загрязнение атмосферного воздуха в районе размещения</w:t>
      </w:r>
      <w:r w:rsidR="00FE589A" w:rsidRPr="00C11E80">
        <w:t xml:space="preserve"> </w:t>
      </w:r>
      <w:r w:rsidRPr="00C11E80">
        <w:t>намечаемой деятельности</w:t>
      </w:r>
      <w:r w:rsidR="00725C91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5.5.2.2. Основные источники выбросов загрязняющих веществ намечаемой</w:t>
      </w:r>
      <w:r w:rsidR="00FE589A" w:rsidRPr="00C11E80">
        <w:t xml:space="preserve"> д</w:t>
      </w:r>
      <w:r w:rsidRPr="00C11E80">
        <w:t>еятельности в атмосферный воздух и прогноз загрязнения воздушного бассейна</w:t>
      </w:r>
      <w:r w:rsidR="00725C91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5.5.2.3. Рекомендации по минимизации негативных воздействий на атмосферный</w:t>
      </w:r>
      <w:r w:rsidR="00FE589A" w:rsidRPr="00C11E80">
        <w:t xml:space="preserve"> </w:t>
      </w:r>
      <w:r w:rsidRPr="00C11E80">
        <w:t>воздух.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5.5.3. Поверхностные воды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5.5.3.1. Гидрографическая сеть территории, гидрологическая характеристика и</w:t>
      </w:r>
      <w:r w:rsidR="00FE589A" w:rsidRPr="00C11E80">
        <w:t xml:space="preserve"> </w:t>
      </w:r>
      <w:r w:rsidRPr="00C11E80">
        <w:t>качественная оценка вод поверхностных источников (реки, ручьи, озера, пруды и т.д.);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5.5.3.2. Основные источники загрязнения поверхностных вод в районе намечаемой</w:t>
      </w:r>
      <w:r w:rsidR="00FE589A" w:rsidRPr="00C11E80">
        <w:t xml:space="preserve"> </w:t>
      </w:r>
      <w:r w:rsidRPr="00C11E80">
        <w:t>деятельности</w:t>
      </w:r>
      <w:r w:rsidR="00725C91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5.5.3.3. Оценка возможного загрязнения поверхностных вод при реализации</w:t>
      </w:r>
      <w:r w:rsidR="00FE589A" w:rsidRPr="00C11E80">
        <w:t xml:space="preserve"> </w:t>
      </w:r>
      <w:r w:rsidRPr="00C11E80">
        <w:t>намечаемой деятельности</w:t>
      </w:r>
      <w:r w:rsidR="00725C91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5.5.3.4. Рекомендации по минимизации негативных воздействий на поверхностные</w:t>
      </w:r>
      <w:r w:rsidR="00FE589A" w:rsidRPr="00C11E80">
        <w:t xml:space="preserve"> </w:t>
      </w:r>
      <w:r w:rsidRPr="00C11E80">
        <w:t>воды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5.5.4. Подземные воды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5.5.4.1. Местные гидрогеологические условия рассматриваемой территории (запасы,</w:t>
      </w:r>
      <w:r w:rsidR="00FE589A" w:rsidRPr="00C11E80">
        <w:t xml:space="preserve"> </w:t>
      </w:r>
      <w:r w:rsidRPr="00C11E80">
        <w:t>химический состав, уровень залегания водоносных горизонтов и водоупорных пластов,</w:t>
      </w:r>
      <w:r w:rsidR="00FE589A" w:rsidRPr="00C11E80">
        <w:t xml:space="preserve"> </w:t>
      </w:r>
      <w:r w:rsidRPr="00C11E80">
        <w:t>направление движения подземных вод и др.)</w:t>
      </w:r>
      <w:r w:rsidR="00725C91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5.5.4.2. Современное состояние подземных вод (химический состав воды, их</w:t>
      </w:r>
      <w:r w:rsidR="00FE589A" w:rsidRPr="00C11E80">
        <w:t xml:space="preserve"> </w:t>
      </w:r>
      <w:r w:rsidRPr="00C11E80">
        <w:t xml:space="preserve">соответствие нормативному качеству воды) в районе планируемого размещения </w:t>
      </w:r>
      <w:r w:rsidR="00FE589A" w:rsidRPr="00C11E80">
        <w:t xml:space="preserve">площадок </w:t>
      </w:r>
      <w:r w:rsidRPr="00C11E80">
        <w:t xml:space="preserve"> «</w:t>
      </w:r>
      <w:r w:rsidR="00B216A8" w:rsidRPr="00C11E80">
        <w:t xml:space="preserve">МУП </w:t>
      </w:r>
      <w:r w:rsidR="00725C91" w:rsidRPr="00C11E80">
        <w:t xml:space="preserve">г. Новосибирска </w:t>
      </w:r>
      <w:r w:rsidR="00B216A8" w:rsidRPr="00C11E80">
        <w:t>«ГОРВОДОКАНАЛ»</w:t>
      </w:r>
      <w:r w:rsidR="00FE589A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5.5.4.3. Оценка воздействия намечаемой деятельности на состояние подземных вод</w:t>
      </w:r>
      <w:r w:rsidR="00FE589A" w:rsidRPr="00C11E80">
        <w:t xml:space="preserve"> территории;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5.5.4.4. Рекомендации по предотвращению и минимизации негативного воздействия</w:t>
      </w:r>
      <w:r w:rsidR="00FE589A" w:rsidRPr="00C11E80">
        <w:t xml:space="preserve"> </w:t>
      </w:r>
      <w:r w:rsidRPr="00C11E80">
        <w:t>намечаемой хозяйственной деятельности на подземные водные объекты.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5.5.5. Почвы и земельные ресурсы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5.5.5.1. Характеристика землепользования на территории, прилегающей к границам</w:t>
      </w:r>
      <w:r w:rsidR="00D97F49" w:rsidRPr="00C11E80">
        <w:t xml:space="preserve"> </w:t>
      </w:r>
      <w:r w:rsidRPr="00C11E80">
        <w:t>планируемых</w:t>
      </w:r>
      <w:r w:rsidR="00D97F49" w:rsidRPr="00C11E80">
        <w:t xml:space="preserve"> </w:t>
      </w:r>
      <w:r w:rsidRPr="00C11E80">
        <w:t xml:space="preserve"> </w:t>
      </w:r>
      <w:r w:rsidR="00FE589A" w:rsidRPr="00C11E80">
        <w:t>площадок</w:t>
      </w:r>
      <w:r w:rsidR="00D97F49" w:rsidRPr="00C11E80">
        <w:t xml:space="preserve"> </w:t>
      </w:r>
      <w:r w:rsidRPr="00C11E80">
        <w:t>(распределение</w:t>
      </w:r>
      <w:r w:rsidR="00D97F49" w:rsidRPr="00C11E80">
        <w:t xml:space="preserve"> </w:t>
      </w:r>
      <w:r w:rsidRPr="00C11E80">
        <w:t xml:space="preserve"> земель по категориям и</w:t>
      </w:r>
      <w:r w:rsidR="00D97F49" w:rsidRPr="00C11E80">
        <w:t xml:space="preserve"> </w:t>
      </w:r>
      <w:r w:rsidRPr="00C11E80">
        <w:t>землепользователям)</w:t>
      </w:r>
      <w:r w:rsidR="00725C91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5.5.5.2. Прогноз изменений условий землепользования при реализации намечаемой</w:t>
      </w:r>
      <w:r w:rsidR="00D97F49" w:rsidRPr="00C11E80">
        <w:t xml:space="preserve"> </w:t>
      </w:r>
      <w:r w:rsidRPr="00C11E80">
        <w:t>деятельности</w:t>
      </w:r>
      <w:r w:rsidR="00725C91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5.5.5.3. Современное состояние почвенного покрова на территории, прилегающей к</w:t>
      </w:r>
      <w:r w:rsidR="00D97F49" w:rsidRPr="00C11E80">
        <w:t xml:space="preserve"> </w:t>
      </w:r>
      <w:r w:rsidRPr="00C11E80">
        <w:t xml:space="preserve">границам планируемых </w:t>
      </w:r>
      <w:r w:rsidR="00FE589A" w:rsidRPr="00C11E80">
        <w:t>площадок</w:t>
      </w:r>
      <w:r w:rsidR="00725C91" w:rsidRPr="00C11E80">
        <w:t>;</w:t>
      </w:r>
      <w:r w:rsidRPr="00C11E80">
        <w:t xml:space="preserve"> 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5.5.5.4. Прогноз изменений почвенного покрова при реализации намечаемой</w:t>
      </w:r>
      <w:r w:rsidR="00D97F49" w:rsidRPr="00C11E80">
        <w:t xml:space="preserve"> </w:t>
      </w:r>
      <w:r w:rsidRPr="00C11E80">
        <w:t>деятельности</w:t>
      </w:r>
      <w:r w:rsidR="00725C91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5.5.5.5. Рекомендации по минимизации негативного воздействия на почвенный</w:t>
      </w:r>
      <w:r w:rsidR="00D97F49" w:rsidRPr="00C11E80">
        <w:t xml:space="preserve"> </w:t>
      </w:r>
      <w:r w:rsidRPr="00C11E80">
        <w:t>покров.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5.5.6. Обращение с отходами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5.5.6.1. Характеристика существующей системы обращения с отходами на</w:t>
      </w:r>
      <w:r w:rsidR="00D97F49" w:rsidRPr="00C11E80">
        <w:t xml:space="preserve"> </w:t>
      </w:r>
      <w:r w:rsidRPr="00C11E80">
        <w:t>территории</w:t>
      </w:r>
      <w:r w:rsidR="00725C91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5.5.6.2. Краткая характеристика объектов размещения отходов на территории</w:t>
      </w:r>
      <w:r w:rsidR="00725C91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 xml:space="preserve">5.5.6.2. Планируемая система обращения с отходами </w:t>
      </w:r>
      <w:r w:rsidR="00B216A8" w:rsidRPr="00C11E80">
        <w:t xml:space="preserve">МУП </w:t>
      </w:r>
      <w:r w:rsidR="00725C91" w:rsidRPr="00C11E80">
        <w:t xml:space="preserve">г. Новосибирска </w:t>
      </w:r>
      <w:r w:rsidR="00B216A8" w:rsidRPr="00C11E80">
        <w:t>«ГОРВОДОКАНАЛ»</w:t>
      </w:r>
      <w:r w:rsidRPr="00C11E80">
        <w:t xml:space="preserve"> при реализации</w:t>
      </w:r>
      <w:r w:rsidR="00D97F49" w:rsidRPr="00C11E80">
        <w:t xml:space="preserve"> </w:t>
      </w:r>
      <w:r w:rsidRPr="00C11E80">
        <w:t>намечаемой деятельности</w:t>
      </w:r>
      <w:r w:rsidR="00725C91" w:rsidRPr="00C11E80">
        <w:t>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5.5.7. Растительность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5.5.7.1. Характеристика видового разнообразия растительных сообществ в районе</w:t>
      </w:r>
      <w:r w:rsidR="00D97F49" w:rsidRPr="00C11E80">
        <w:t xml:space="preserve"> </w:t>
      </w:r>
      <w:r w:rsidRPr="00C11E80">
        <w:t>размещения намечаемой деятельности (в т.ч. занесенных в Красную книгу). Современное</w:t>
      </w:r>
      <w:r w:rsidR="00D97F49" w:rsidRPr="00C11E80">
        <w:t xml:space="preserve"> </w:t>
      </w:r>
      <w:r w:rsidRPr="00C11E80">
        <w:t>состояние фитоценозов в зоне предполагаемого воздействия</w:t>
      </w:r>
      <w:r w:rsidR="00725C91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5.5.7.2. Прогноз изменений в растительном покрове вследствие реализации проекта</w:t>
      </w:r>
      <w:r w:rsidR="00725C91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5.5.7.3. Оценка необходимости мероприятий по сохранению видового разнообразия</w:t>
      </w:r>
      <w:r w:rsidR="00D97F49" w:rsidRPr="00C11E80">
        <w:t xml:space="preserve"> </w:t>
      </w:r>
      <w:r w:rsidRPr="00C11E80">
        <w:t>растительных сообществ.</w:t>
      </w:r>
    </w:p>
    <w:p w:rsidR="00D97F49" w:rsidRPr="00C11E80" w:rsidRDefault="00B268AC" w:rsidP="00C11E80">
      <w:pPr>
        <w:spacing w:after="0" w:line="240" w:lineRule="auto"/>
        <w:ind w:firstLine="708"/>
        <w:jc w:val="both"/>
      </w:pPr>
      <w:r w:rsidRPr="00C11E80">
        <w:t>5.5.8. Животный мир</w:t>
      </w:r>
      <w:r w:rsidR="00D97F49" w:rsidRPr="00C11E80">
        <w:t xml:space="preserve"> 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5.5.8.1. Характеристика видового разнообразия животного мира территории в зоне</w:t>
      </w:r>
      <w:r w:rsidR="00D97F49" w:rsidRPr="00C11E80">
        <w:t xml:space="preserve"> </w:t>
      </w:r>
      <w:r w:rsidRPr="00C11E80">
        <w:t>прогнозируемого воздействия объекта, наличие особо охраняемых видов животных (в т.ч.</w:t>
      </w:r>
      <w:r w:rsidR="00D97F49" w:rsidRPr="00C11E80">
        <w:t xml:space="preserve"> </w:t>
      </w:r>
      <w:r w:rsidRPr="00C11E80">
        <w:t>занесенных в Красную книгу), пути миграции</w:t>
      </w:r>
      <w:r w:rsidR="00725C91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5.5.8.2. Прогноз изменений в животном мире в результате реализации намечаемой</w:t>
      </w:r>
      <w:r w:rsidR="00D97F49" w:rsidRPr="00C11E80">
        <w:t xml:space="preserve"> </w:t>
      </w:r>
      <w:r w:rsidRPr="00C11E80">
        <w:t>хозяйственной деятельности, последствия изменений в наземном фаунистическом</w:t>
      </w:r>
      <w:r w:rsidR="00D97F49" w:rsidRPr="00C11E80">
        <w:t xml:space="preserve"> </w:t>
      </w:r>
      <w:r w:rsidRPr="00C11E80">
        <w:t>комплексе</w:t>
      </w:r>
      <w:r w:rsidR="00725C91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5.5.8.3. Оценка необходимости мероприятий по минимизации ущерба, сохранению</w:t>
      </w:r>
      <w:r w:rsidR="00D97F49" w:rsidRPr="00C11E80">
        <w:t xml:space="preserve"> </w:t>
      </w:r>
      <w:r w:rsidRPr="00C11E80">
        <w:t>фауны, ее воспроизводству.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5.5.9. Исторические и археологические памятники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5.5.9.1. Перечень и общая характеристика ООПТ, исторических и археологических</w:t>
      </w:r>
      <w:r w:rsidR="00D97F49" w:rsidRPr="00C11E80">
        <w:t xml:space="preserve"> </w:t>
      </w:r>
      <w:r w:rsidRPr="00C11E80">
        <w:t>памятников в зоне прогнозируемого воздействия намечаемой хозяйственной</w:t>
      </w:r>
      <w:r w:rsidR="00D97F49" w:rsidRPr="00C11E80">
        <w:t xml:space="preserve"> </w:t>
      </w:r>
      <w:r w:rsidRPr="00C11E80">
        <w:t>деятельности, их статус, режим</w:t>
      </w:r>
      <w:r w:rsidR="00725C91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5.5.9.2. Оценка воздействия на ООПТ, исторические и археологические памятники</w:t>
      </w:r>
      <w:r w:rsidR="00D97F49" w:rsidRPr="00C11E80">
        <w:t xml:space="preserve"> </w:t>
      </w:r>
      <w:r w:rsidRPr="00C11E80">
        <w:t>вследствие реализации проекта</w:t>
      </w:r>
      <w:r w:rsidR="00725C91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5.5.9.3. Оценка необходимости мероприятий по минимизации ущерба ООПТ.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5.5.10. Социально-экономические условия в районе планируемого</w:t>
      </w:r>
      <w:r w:rsidR="00D97F49" w:rsidRPr="00C11E80">
        <w:t xml:space="preserve"> </w:t>
      </w:r>
      <w:r w:rsidRPr="00C11E80">
        <w:t>строительства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5.5.10.1. Характеристика существующего социально-экономического положения на</w:t>
      </w:r>
      <w:r w:rsidR="00D97F49" w:rsidRPr="00C11E80">
        <w:t xml:space="preserve"> </w:t>
      </w:r>
      <w:r w:rsidRPr="00C11E80">
        <w:t>территории, прилегающей к намечаемой хозяйственной деятельности</w:t>
      </w:r>
      <w:r w:rsidR="00725C91" w:rsidRPr="00C11E80">
        <w:t>:</w:t>
      </w:r>
    </w:p>
    <w:p w:rsidR="00B268AC" w:rsidRPr="00C11E80" w:rsidRDefault="00D97F49" w:rsidP="00C11E80">
      <w:pPr>
        <w:spacing w:after="0" w:line="240" w:lineRule="auto"/>
        <w:ind w:firstLine="708"/>
        <w:jc w:val="both"/>
      </w:pPr>
      <w:r w:rsidRPr="00C11E80">
        <w:t>-</w:t>
      </w:r>
      <w:r w:rsidR="00B268AC" w:rsidRPr="00C11E80">
        <w:t xml:space="preserve"> социально-демографическая характеристика;</w:t>
      </w:r>
    </w:p>
    <w:p w:rsidR="00B268AC" w:rsidRPr="00C11E80" w:rsidRDefault="00D97F49" w:rsidP="00C11E80">
      <w:pPr>
        <w:spacing w:after="0" w:line="240" w:lineRule="auto"/>
        <w:ind w:firstLine="708"/>
        <w:jc w:val="both"/>
      </w:pPr>
      <w:r w:rsidRPr="00C11E80">
        <w:t>-</w:t>
      </w:r>
      <w:r w:rsidR="00B268AC" w:rsidRPr="00C11E80">
        <w:t xml:space="preserve"> характеристика занятости населения, уровень безработицы;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5.5.10.2. Прогноз изменения социально-экономических условий на территории в</w:t>
      </w:r>
      <w:r w:rsidR="00D97F49" w:rsidRPr="00C11E80">
        <w:t xml:space="preserve"> </w:t>
      </w:r>
      <w:r w:rsidRPr="00C11E80">
        <w:t>районе планируемого строительства в результате реализации намечаемой деятельности</w:t>
      </w:r>
      <w:r w:rsidR="00725C91" w:rsidRPr="00C11E80">
        <w:t>;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5.5.10.3. Прогнозная оценка рисков здоровью населения при реализации</w:t>
      </w:r>
      <w:r w:rsidR="00D97F49" w:rsidRPr="00C11E80">
        <w:t xml:space="preserve"> </w:t>
      </w:r>
      <w:r w:rsidRPr="00C11E80">
        <w:t>намечаемой</w:t>
      </w:r>
      <w:r w:rsidR="00D97F49" w:rsidRPr="00C11E80">
        <w:t xml:space="preserve"> д</w:t>
      </w:r>
      <w:r w:rsidRPr="00C11E80">
        <w:t>еятельности.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5.6. Анализ экологических рисков и методы управления ими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5.6.1. Анализ и оценка существующих природных и антропогенных рисков на</w:t>
      </w:r>
      <w:r w:rsidR="00D97F49" w:rsidRPr="00C11E80">
        <w:t xml:space="preserve"> </w:t>
      </w:r>
      <w:r w:rsidRPr="00C11E80">
        <w:t>территории намечаемой хозяйственной деятельности.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5.6.2. Выявление значимых экологических аспектов и рисков от намечаемой</w:t>
      </w:r>
      <w:r w:rsidR="00D97F49" w:rsidRPr="00C11E80">
        <w:t xml:space="preserve"> </w:t>
      </w:r>
      <w:r w:rsidRPr="00C11E80">
        <w:t>деятельности с учетом существующих экологических рисков территории.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5.6.3. Оценка и анализ экологических рисков от намечаемой деятельности</w:t>
      </w:r>
      <w:r w:rsidR="00725C91" w:rsidRPr="00C11E80">
        <w:t>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5.6.4. Основные направления процесса управления существующими рисками и</w:t>
      </w:r>
      <w:r w:rsidR="00D97F49" w:rsidRPr="00C11E80">
        <w:t xml:space="preserve"> </w:t>
      </w:r>
      <w:r w:rsidRPr="00C11E80">
        <w:t>рисками намечаемой деятельности (технические средства, менеджмент, мониторинг,</w:t>
      </w:r>
      <w:r w:rsidR="00D97F49" w:rsidRPr="00C11E80">
        <w:t xml:space="preserve"> </w:t>
      </w:r>
      <w:r w:rsidRPr="00C11E80">
        <w:t>распространение информации о рисках).</w:t>
      </w:r>
    </w:p>
    <w:p w:rsidR="00D97F49" w:rsidRPr="00C11E80" w:rsidRDefault="00B268AC" w:rsidP="00C11E80">
      <w:pPr>
        <w:spacing w:after="0" w:line="240" w:lineRule="auto"/>
        <w:ind w:firstLine="708"/>
        <w:jc w:val="both"/>
      </w:pPr>
      <w:r w:rsidRPr="00C11E80">
        <w:t>5.7.</w:t>
      </w:r>
      <w:r w:rsidR="00D97F49" w:rsidRPr="00C11E80">
        <w:t xml:space="preserve"> </w:t>
      </w:r>
      <w:r w:rsidRPr="00C11E80">
        <w:t xml:space="preserve"> Рекомендуемая система производственного экологического</w:t>
      </w:r>
      <w:r w:rsidR="00D97F49" w:rsidRPr="00C11E80">
        <w:t xml:space="preserve"> </w:t>
      </w:r>
      <w:r w:rsidRPr="00C11E80">
        <w:t>мониторинга на проектируемом объекте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5.7.1. Потенциально значимые воздействия, обусловленные намечаемой</w:t>
      </w:r>
      <w:r w:rsidR="00D97F49" w:rsidRPr="00C11E80">
        <w:t xml:space="preserve"> </w:t>
      </w:r>
      <w:r w:rsidRPr="00C11E80">
        <w:t>деятельностью проектируемого объекта.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5.7.2. Наиболее уязвимые компоненты окружающей среды, на которые</w:t>
      </w:r>
      <w:r w:rsidR="00D97F49" w:rsidRPr="00C11E80">
        <w:t xml:space="preserve"> </w:t>
      </w:r>
      <w:r w:rsidRPr="00C11E80">
        <w:t>распространяются воздействия намечаемой хозяйственной деятельности.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5.7.3. Рекомендуемая система производственного экологического мониторинга.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5.8. Оценка эколого-экономической эффективности намечаемой</w:t>
      </w:r>
      <w:r w:rsidR="00D97F49" w:rsidRPr="00C11E80">
        <w:t xml:space="preserve"> </w:t>
      </w:r>
      <w:r w:rsidRPr="00C11E80">
        <w:t>деятельности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5.8.1. Оценка ожидаемых ущербов окружающей среде от реализации намечаемой</w:t>
      </w:r>
    </w:p>
    <w:p w:rsidR="00B268AC" w:rsidRPr="00C11E80" w:rsidRDefault="00B268AC" w:rsidP="00C11E80">
      <w:pPr>
        <w:spacing w:after="0" w:line="240" w:lineRule="auto"/>
        <w:jc w:val="both"/>
      </w:pPr>
      <w:r w:rsidRPr="00C11E80">
        <w:t>деятельности.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5.8.2. Оценка ожидаемых выгод от реализации намечаемой деятельности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5.9. Выявленные неопределенности при выполнении ОВОС и</w:t>
      </w:r>
      <w:r w:rsidR="00D97F49" w:rsidRPr="00C11E80">
        <w:t xml:space="preserve"> </w:t>
      </w:r>
      <w:r w:rsidRPr="00C11E80">
        <w:t>рекомендации по их устранению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Материалы ОВОС будут состоять из 3 частей: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Книга 1. Оценка воздействия на окружающую среду намечаемой деятельности.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Книга 2. Материалы общественных обсуждений.</w:t>
      </w:r>
    </w:p>
    <w:p w:rsidR="00B268AC" w:rsidRPr="00C11E80" w:rsidRDefault="00B268AC" w:rsidP="00C11E80">
      <w:pPr>
        <w:spacing w:after="0" w:line="240" w:lineRule="auto"/>
        <w:ind w:firstLine="708"/>
        <w:jc w:val="both"/>
      </w:pPr>
      <w:r w:rsidRPr="00C11E80">
        <w:t>Книга 3. Резюме нетехнического характера.</w:t>
      </w:r>
    </w:p>
    <w:p w:rsidR="00931AEF" w:rsidRPr="00C11E80" w:rsidRDefault="00931AEF" w:rsidP="00C11E80">
      <w:pPr>
        <w:spacing w:after="0" w:line="240" w:lineRule="auto"/>
        <w:ind w:firstLine="708"/>
        <w:jc w:val="both"/>
      </w:pPr>
    </w:p>
    <w:p w:rsidR="00B268AC" w:rsidRPr="00C11E80" w:rsidRDefault="00B268AC" w:rsidP="00C11E80">
      <w:pPr>
        <w:spacing w:after="0" w:line="240" w:lineRule="auto"/>
        <w:ind w:firstLine="708"/>
        <w:jc w:val="both"/>
        <w:rPr>
          <w:b/>
        </w:rPr>
      </w:pPr>
      <w:r w:rsidRPr="00C11E80">
        <w:rPr>
          <w:b/>
        </w:rPr>
        <w:t>6. ПРЕДВАРИТЕЛЬНОЕ ОГЛАВЛЕНИЕ МАТЕРИАЛОВ ОВОС</w:t>
      </w:r>
    </w:p>
    <w:p w:rsidR="00C20C33" w:rsidRPr="00C11E80" w:rsidRDefault="00C20C33" w:rsidP="00C11E80">
      <w:pPr>
        <w:spacing w:after="0" w:line="240" w:lineRule="auto"/>
        <w:ind w:firstLine="708"/>
        <w:jc w:val="both"/>
        <w:rPr>
          <w:b/>
        </w:rPr>
      </w:pPr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11E80">
        <w:rPr>
          <w:rFonts w:ascii="Times New Roman" w:hAnsi="Times New Roman" w:cs="Times New Roman"/>
          <w:sz w:val="24"/>
          <w:szCs w:val="24"/>
        </w:rPr>
        <w:fldChar w:fldCharType="begin"/>
      </w:r>
      <w:r w:rsidR="00C20C33" w:rsidRPr="00C11E80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C11E80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4276867" w:history="1">
        <w:r w:rsidR="00C20C33" w:rsidRPr="00C11E80">
          <w:rPr>
            <w:rFonts w:cs="Times New Roman"/>
          </w:rPr>
          <w:t>ВВЕДЕНИЕ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68" w:history="1">
        <w:r w:rsidR="00C20C33" w:rsidRPr="00C11E80">
          <w:rPr>
            <w:rFonts w:cs="Times New Roman"/>
          </w:rPr>
          <w:t>1 СУЩЕСТВУЮЩЕЕ</w:t>
        </w:r>
        <w:r w:rsidR="00C20C33" w:rsidRPr="00C11E8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20C33" w:rsidRPr="00C11E80">
          <w:rPr>
            <w:rFonts w:cs="Times New Roman"/>
          </w:rPr>
          <w:t>СОСТОЯНИЕ ТЕРРИТОРИИ ХАРАКТЕРИСТИКА   НАМЕЧАЕМОЙ   ХОЗЯЙСТВЕННОЙ ДЕЯТЕЛЬНОСТИ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69" w:history="1">
        <w:r w:rsidR="00C20C33" w:rsidRPr="00C11E80">
          <w:rPr>
            <w:rFonts w:cs="Times New Roman"/>
          </w:rPr>
          <w:t>1.1 Характеристика существующего положения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70" w:history="1">
        <w:r w:rsidR="00C20C33" w:rsidRPr="00C11E80">
          <w:rPr>
            <w:rFonts w:cs="Times New Roman"/>
          </w:rPr>
          <w:t>1.2 Характеристика намечаемой хозяйственной деятельности</w:t>
        </w:r>
        <w:r w:rsidR="00C20C33" w:rsidRPr="00C11E80">
          <w:rPr>
            <w:rFonts w:ascii="Times New Roman" w:hAnsi="Times New Roman" w:cs="Times New Roman"/>
            <w:webHidden/>
            <w:sz w:val="24"/>
            <w:szCs w:val="24"/>
          </w:rPr>
          <w:t xml:space="preserve"> 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71" w:history="1">
        <w:r w:rsidR="00C20C33" w:rsidRPr="00C11E80">
          <w:rPr>
            <w:rFonts w:cs="Times New Roman"/>
          </w:rPr>
          <w:t>2 ОПИСАНИЕ И СРАВНЕНИЕ АЛЬТЕРНАТИВНЫХ ВАРИАНТОВ НАМЕЧАЕМОЙ ХОЗЯЙСТВЕННОЙ ДЕЯТЕЛЬНОСТИ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72" w:history="1">
        <w:r w:rsidR="00C20C33" w:rsidRPr="00C11E80">
          <w:rPr>
            <w:rFonts w:cs="Times New Roman"/>
          </w:rPr>
          <w:t>Выбор места размещения объекта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73" w:history="1">
        <w:r w:rsidR="00C20C33" w:rsidRPr="00C11E80">
          <w:rPr>
            <w:rFonts w:cs="Times New Roman"/>
          </w:rPr>
          <w:t>3 ХАРАКТЕРИСТИКА ПРИРОДНЫХ И АНТРОПОГЕННЫХ  УСЛОВИЙ В РАЙОНЕ ПРОЕКТИРУЕМОГО ОБЪЕКТА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74" w:history="1">
        <w:r w:rsidR="00C20C33" w:rsidRPr="00C11E80">
          <w:rPr>
            <w:rFonts w:cs="Times New Roman"/>
          </w:rPr>
          <w:t>3.1 Характеристика  земельного  участка,  на  котором  намечается строительство объекта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75" w:history="1">
        <w:r w:rsidR="00C20C33" w:rsidRPr="00C11E80">
          <w:rPr>
            <w:rFonts w:cs="Times New Roman"/>
          </w:rPr>
          <w:t>Зоны с особыми условиями использования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76" w:history="1">
        <w:r w:rsidR="00C20C33" w:rsidRPr="00C11E80">
          <w:rPr>
            <w:rFonts w:cs="Times New Roman"/>
          </w:rPr>
          <w:t>Сведения об особо охраняемых природных территориях (ООПТ), редких, ценных и особо охраняемых видах животных и растений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77" w:history="1">
        <w:r w:rsidR="00C20C33" w:rsidRPr="00C11E80">
          <w:rPr>
            <w:rFonts w:cs="Times New Roman"/>
          </w:rPr>
          <w:t>Сведения о месторождениях и проявлениях полезных ископаемых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78" w:history="1">
        <w:r w:rsidR="00C20C33" w:rsidRPr="00C11E80">
          <w:rPr>
            <w:rFonts w:cs="Times New Roman"/>
          </w:rPr>
          <w:t>Сведения о скотомогильниках и других захоронениях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79" w:history="1">
        <w:r w:rsidR="00C20C33" w:rsidRPr="00C11E80">
          <w:rPr>
            <w:rFonts w:cs="Times New Roman"/>
          </w:rPr>
          <w:t>Сведения об объектах культурного наследия</w:t>
        </w:r>
        <w:r w:rsidR="00C20C33" w:rsidRPr="00C11E80">
          <w:rPr>
            <w:rFonts w:ascii="Times New Roman" w:hAnsi="Times New Roman" w:cs="Times New Roman"/>
            <w:webHidden/>
            <w:sz w:val="24"/>
            <w:szCs w:val="24"/>
          </w:rPr>
          <w:t xml:space="preserve"> 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80" w:history="1">
        <w:r w:rsidR="00C20C33" w:rsidRPr="00C11E80">
          <w:rPr>
            <w:rFonts w:cs="Times New Roman"/>
          </w:rPr>
          <w:t>Сведения об источниках водоснабжения и их зонах санитарной охраны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81" w:history="1">
        <w:r w:rsidR="00C20C33" w:rsidRPr="00C11E80">
          <w:rPr>
            <w:rFonts w:cs="Times New Roman"/>
          </w:rPr>
          <w:t>Рельеф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83" w:history="1">
        <w:r w:rsidR="00C20C33" w:rsidRPr="00C11E80">
          <w:rPr>
            <w:rFonts w:cs="Times New Roman"/>
          </w:rPr>
          <w:t>Инженерно-геологические условия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84" w:history="1">
        <w:r w:rsidR="00C20C33" w:rsidRPr="00C11E80">
          <w:rPr>
            <w:rFonts w:cs="Times New Roman"/>
          </w:rPr>
          <w:t>3.2 Характеристика существующего состояния атмосферного воздуха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85" w:history="1">
        <w:r w:rsidR="00C20C33" w:rsidRPr="00C11E80">
          <w:rPr>
            <w:rFonts w:cs="Times New Roman"/>
          </w:rPr>
          <w:t>3.3 Гидрологическая и гидрогеологическая характеристика территории</w:t>
        </w:r>
        <w:r w:rsidR="00C20C33" w:rsidRPr="00C11E80">
          <w:rPr>
            <w:rFonts w:ascii="Times New Roman" w:hAnsi="Times New Roman" w:cs="Times New Roman"/>
            <w:webHidden/>
            <w:sz w:val="24"/>
            <w:szCs w:val="24"/>
          </w:rPr>
          <w:t xml:space="preserve"> 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86" w:history="1">
        <w:r w:rsidR="00C20C33" w:rsidRPr="00C11E80">
          <w:rPr>
            <w:rFonts w:cs="Times New Roman"/>
          </w:rPr>
          <w:t>3.4 Характеристика растительного мира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87" w:history="1">
        <w:r w:rsidR="00C20C33" w:rsidRPr="00C11E80">
          <w:rPr>
            <w:rFonts w:cs="Times New Roman"/>
          </w:rPr>
          <w:t>3.5 Характеристика животного мира</w:t>
        </w:r>
      </w:hyperlink>
    </w:p>
    <w:p w:rsidR="00C20C33" w:rsidRPr="00C11E80" w:rsidRDefault="00760AEE" w:rsidP="00C11E80">
      <w:pPr>
        <w:spacing w:after="0" w:line="240" w:lineRule="auto"/>
        <w:ind w:firstLine="567"/>
      </w:pPr>
      <w:hyperlink w:anchor="_Toc54276888" w:history="1">
        <w:r w:rsidR="00C20C33" w:rsidRPr="00C11E80">
          <w:rPr>
            <w:rFonts w:cs="Times New Roman"/>
          </w:rPr>
          <w:t>3.6  Характеристика акустического состояния окружающей среды</w:t>
        </w:r>
      </w:hyperlink>
    </w:p>
    <w:p w:rsidR="00C20C33" w:rsidRPr="00C11E80" w:rsidRDefault="00760AEE" w:rsidP="00C11E80">
      <w:pPr>
        <w:spacing w:after="0" w:line="240" w:lineRule="auto"/>
        <w:ind w:firstLine="567"/>
      </w:pPr>
      <w:hyperlink w:anchor="_Toc54276889" w:history="1">
        <w:r w:rsidR="00C20C33" w:rsidRPr="00C11E80">
          <w:rPr>
            <w:rFonts w:cs="Times New Roman"/>
          </w:rPr>
          <w:t>4 ВОЗМОЖНЫЕ ВИДЫ ВОЗДЕЙСТВИЯ НА ОКРУЖАЮЩУЮ СРЕДУ ПРИ РЕАЛИЗАЦИИ НАМЕЧАЕМОЙ ДЕЯТЕЛЬНОСТИ И МЕРЫ ПО ПРЕДОТВРАЩЕНИЮ И/ИЛИ СНИЖЕНИЮ ВОЗМОЖНОГО НЕГАТИВНОГО ВОЗДЕЙСТВИЯ НАМЕЧАЕМОЙ ДЕЯТЕЛЬНОСТИ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90" w:history="1">
        <w:r w:rsidR="00C20C33" w:rsidRPr="00C11E80">
          <w:rPr>
            <w:rFonts w:cs="Times New Roman"/>
          </w:rPr>
          <w:t>4.1 Воздействие объекта на земельные ресурсы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91" w:history="1">
        <w:r w:rsidR="00C20C33" w:rsidRPr="00C11E80">
          <w:rPr>
            <w:rFonts w:cs="Times New Roman"/>
          </w:rPr>
          <w:t>4.2 Воздействие объекта на поверхностные и подземные воды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92" w:history="1">
        <w:r w:rsidR="00C20C33" w:rsidRPr="00C11E80">
          <w:rPr>
            <w:rFonts w:cs="Times New Roman"/>
          </w:rPr>
          <w:t>4.3 Воздействие объекта на атмосферный воздух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93" w:history="1">
        <w:r w:rsidR="00C20C33" w:rsidRPr="00C11E80">
          <w:rPr>
            <w:rFonts w:cs="Times New Roman"/>
          </w:rPr>
          <w:t>Предложения по нормативам ПДВ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94" w:history="1">
        <w:r w:rsidR="00C20C33" w:rsidRPr="00C11E80">
          <w:rPr>
            <w:rFonts w:cs="Times New Roman"/>
          </w:rPr>
          <w:t>4.4 Шумовое и вибрационное воздействие</w:t>
        </w:r>
      </w:hyperlink>
    </w:p>
    <w:p w:rsidR="00C20C33" w:rsidRPr="00C11E80" w:rsidRDefault="00760AEE" w:rsidP="00C11E80">
      <w:pPr>
        <w:spacing w:after="0" w:line="240" w:lineRule="auto"/>
        <w:ind w:firstLine="567"/>
      </w:pPr>
      <w:hyperlink w:anchor="_Toc54276895" w:history="1">
        <w:r w:rsidR="00C20C33" w:rsidRPr="00C11E80">
          <w:rPr>
            <w:rFonts w:cs="Times New Roman"/>
          </w:rPr>
          <w:t>4.5 Воздействие объекта на состояние окружающей природной среды при образовании и хранении отходов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96" w:history="1">
        <w:r w:rsidR="00C20C33" w:rsidRPr="00C11E80">
          <w:rPr>
            <w:rFonts w:cs="Times New Roman"/>
          </w:rPr>
          <w:t>4.6  Воздействие объекта на растительный мир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97" w:history="1">
        <w:r w:rsidR="00C20C33" w:rsidRPr="00C11E80">
          <w:rPr>
            <w:rFonts w:cs="Times New Roman"/>
          </w:rPr>
          <w:t>4.7  Воздействие объекта на животный мир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898" w:history="1">
        <w:r w:rsidR="00C20C33" w:rsidRPr="00C11E80">
          <w:rPr>
            <w:rFonts w:cs="Times New Roman"/>
          </w:rPr>
          <w:t>4.8  Воздействие  на  окружающую  среду  при  возможных  аварийных</w:t>
        </w:r>
      </w:hyperlink>
      <w:r w:rsidR="00C20C33" w:rsidRPr="00C11E80">
        <w:rPr>
          <w:rFonts w:ascii="Times New Roman" w:hAnsi="Times New Roman" w:cs="Times New Roman"/>
          <w:sz w:val="24"/>
          <w:szCs w:val="24"/>
        </w:rPr>
        <w:t xml:space="preserve"> </w:t>
      </w:r>
      <w:hyperlink w:anchor="_Toc54276899" w:history="1">
        <w:r w:rsidR="00C20C33" w:rsidRPr="00C11E80">
          <w:rPr>
            <w:rFonts w:cs="Times New Roman"/>
          </w:rPr>
          <w:t>ситуациях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900" w:history="1">
        <w:r w:rsidR="00C20C33" w:rsidRPr="00C11E80">
          <w:rPr>
            <w:rFonts w:cs="Times New Roman"/>
          </w:rPr>
          <w:t>5  ОБЩЕСТВЕННЫЕ СЛУШАНИЯ</w:t>
        </w:r>
      </w:hyperlink>
    </w:p>
    <w:p w:rsidR="00C20C33" w:rsidRPr="00C11E80" w:rsidRDefault="00760AEE" w:rsidP="00C11E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w:anchor="_Toc54276901" w:history="1">
        <w:r w:rsidR="00C20C33" w:rsidRPr="00C11E80">
          <w:rPr>
            <w:rFonts w:cs="Times New Roman"/>
          </w:rPr>
          <w:t>6  ЭКОЛОГИЧЕСКИЙ  МОНИТОРИНГ  СОСТОЯНИЯ</w:t>
        </w:r>
      </w:hyperlink>
      <w:r w:rsidR="00C20C33" w:rsidRPr="00C11E80">
        <w:rPr>
          <w:rFonts w:ascii="Times New Roman" w:hAnsi="Times New Roman" w:cs="Times New Roman"/>
          <w:sz w:val="24"/>
          <w:szCs w:val="24"/>
        </w:rPr>
        <w:t xml:space="preserve"> </w:t>
      </w:r>
      <w:hyperlink w:anchor="_Toc54276902" w:history="1">
        <w:r w:rsidR="00C20C33" w:rsidRPr="00C11E80">
          <w:rPr>
            <w:rFonts w:cs="Times New Roman"/>
          </w:rPr>
          <w:t>ОКРУЖАЮЩЕЙ СРЕДЫ</w:t>
        </w:r>
      </w:hyperlink>
    </w:p>
    <w:p w:rsidR="00B268AC" w:rsidRPr="00B268AC" w:rsidRDefault="00760AEE" w:rsidP="00C11E80">
      <w:pPr>
        <w:spacing w:after="0" w:line="240" w:lineRule="auto"/>
        <w:ind w:firstLine="567"/>
      </w:pPr>
      <w:hyperlink w:anchor="_Toc54276903" w:history="1">
        <w:r w:rsidR="00C20C33" w:rsidRPr="00C11E80">
          <w:rPr>
            <w:rFonts w:cs="Times New Roman"/>
          </w:rPr>
          <w:t>ЗАКЛЮЧЕНИЕ</w:t>
        </w:r>
      </w:hyperlink>
      <w:r w:rsidRPr="00C11E80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B268AC" w:rsidRPr="00B268AC" w:rsidSect="00A02169">
      <w:headerReference w:type="default" r:id="rId7"/>
      <w:footerReference w:type="default" r:id="rId8"/>
      <w:pgSz w:w="11906" w:h="16838"/>
      <w:pgMar w:top="559" w:right="42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106" w:rsidRDefault="00B45106" w:rsidP="00B268AC">
      <w:pPr>
        <w:spacing w:after="0" w:line="240" w:lineRule="auto"/>
      </w:pPr>
      <w:r>
        <w:separator/>
      </w:r>
    </w:p>
  </w:endnote>
  <w:endnote w:type="continuationSeparator" w:id="0">
    <w:p w:rsidR="00B45106" w:rsidRDefault="00B45106" w:rsidP="00B2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45954"/>
      <w:docPartObj>
        <w:docPartGallery w:val="Page Numbers (Bottom of Page)"/>
        <w:docPartUnique/>
      </w:docPartObj>
    </w:sdtPr>
    <w:sdtContent>
      <w:p w:rsidR="00A02169" w:rsidRDefault="00760AEE">
        <w:pPr>
          <w:pStyle w:val="a5"/>
          <w:jc w:val="right"/>
        </w:pPr>
        <w:fldSimple w:instr=" PAGE   \* MERGEFORMAT ">
          <w:r w:rsidR="00035E61">
            <w:rPr>
              <w:noProof/>
            </w:rPr>
            <w:t>8</w:t>
          </w:r>
        </w:fldSimple>
      </w:p>
    </w:sdtContent>
  </w:sdt>
  <w:p w:rsidR="002A0092" w:rsidRDefault="002A00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106" w:rsidRDefault="00B45106" w:rsidP="00B268AC">
      <w:pPr>
        <w:spacing w:after="0" w:line="240" w:lineRule="auto"/>
      </w:pPr>
      <w:r>
        <w:separator/>
      </w:r>
    </w:p>
  </w:footnote>
  <w:footnote w:type="continuationSeparator" w:id="0">
    <w:p w:rsidR="00B45106" w:rsidRDefault="00B45106" w:rsidP="00B26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9A" w:rsidRDefault="00FE589A">
    <w:pPr>
      <w:pStyle w:val="a3"/>
      <w:tabs>
        <w:tab w:val="left" w:pos="2580"/>
        <w:tab w:val="left" w:pos="2985"/>
      </w:tabs>
      <w:spacing w:after="120" w:line="276" w:lineRule="auto"/>
      <w:rPr>
        <w:color w:val="F07F09" w:themeColor="accent1"/>
      </w:rPr>
    </w:pPr>
    <w:r w:rsidRPr="00B268AC">
      <w:rPr>
        <w:b/>
        <w:bCs/>
        <w:noProof/>
        <w:color w:val="323232" w:themeColor="text2"/>
        <w:sz w:val="28"/>
        <w:szCs w:val="28"/>
        <w:lang w:eastAsia="ru-RU"/>
      </w:rPr>
      <w:drawing>
        <wp:inline distT="0" distB="0" distL="0" distR="0">
          <wp:extent cx="1019175" cy="438150"/>
          <wp:effectExtent l="19050" t="0" r="9525" b="0"/>
          <wp:docPr id="3" name="Рисунок 2" descr="cid:image001.gif@01CEC441.154625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id:image001.gif@01CEC441.154625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color w:val="808080" w:themeColor="text1" w:themeTint="7F"/>
        <w:sz w:val="16"/>
        <w:szCs w:val="16"/>
      </w:rPr>
      <w:alias w:val="Автор"/>
      <w:id w:val="77807658"/>
      <w:placeholder>
        <w:docPart w:val="EAF0D1BE88D64DB5A72752F2B8B38F79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FE589A" w:rsidRPr="00B268AC" w:rsidRDefault="00FE589A" w:rsidP="00B268AC">
        <w:pPr>
          <w:pStyle w:val="a3"/>
          <w:pBdr>
            <w:bottom w:val="single" w:sz="4" w:space="0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 w:rsidRPr="00B268AC">
          <w:rPr>
            <w:color w:val="808080" w:themeColor="text1" w:themeTint="7F"/>
            <w:sz w:val="16"/>
            <w:szCs w:val="16"/>
          </w:rPr>
          <w:t>МУП г. Новосибирска ГОРВОДОКАНАЛ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268AC"/>
    <w:rsid w:val="0000178B"/>
    <w:rsid w:val="00001D88"/>
    <w:rsid w:val="000072A7"/>
    <w:rsid w:val="00012CE2"/>
    <w:rsid w:val="0001376B"/>
    <w:rsid w:val="00013A9A"/>
    <w:rsid w:val="0001525A"/>
    <w:rsid w:val="0002091E"/>
    <w:rsid w:val="00021B39"/>
    <w:rsid w:val="0002217C"/>
    <w:rsid w:val="000244E6"/>
    <w:rsid w:val="0002573A"/>
    <w:rsid w:val="00025FC6"/>
    <w:rsid w:val="00030DDE"/>
    <w:rsid w:val="00033303"/>
    <w:rsid w:val="00034EEF"/>
    <w:rsid w:val="000357E9"/>
    <w:rsid w:val="00035E61"/>
    <w:rsid w:val="00036D48"/>
    <w:rsid w:val="00036DB2"/>
    <w:rsid w:val="00040B0F"/>
    <w:rsid w:val="000448B7"/>
    <w:rsid w:val="000542B7"/>
    <w:rsid w:val="000557B1"/>
    <w:rsid w:val="00060041"/>
    <w:rsid w:val="00060DAC"/>
    <w:rsid w:val="0006149C"/>
    <w:rsid w:val="00061B18"/>
    <w:rsid w:val="00064E07"/>
    <w:rsid w:val="0006536D"/>
    <w:rsid w:val="00067ABA"/>
    <w:rsid w:val="00067C63"/>
    <w:rsid w:val="00067CBF"/>
    <w:rsid w:val="000706DF"/>
    <w:rsid w:val="000724FF"/>
    <w:rsid w:val="000760CD"/>
    <w:rsid w:val="0008055A"/>
    <w:rsid w:val="000907C8"/>
    <w:rsid w:val="00090E52"/>
    <w:rsid w:val="0009109A"/>
    <w:rsid w:val="0009218A"/>
    <w:rsid w:val="000943AF"/>
    <w:rsid w:val="00094740"/>
    <w:rsid w:val="00094EC2"/>
    <w:rsid w:val="00096058"/>
    <w:rsid w:val="000A2540"/>
    <w:rsid w:val="000A2BD9"/>
    <w:rsid w:val="000A59EE"/>
    <w:rsid w:val="000B2AAB"/>
    <w:rsid w:val="000B70F8"/>
    <w:rsid w:val="000B77B5"/>
    <w:rsid w:val="000C0ABC"/>
    <w:rsid w:val="000C187F"/>
    <w:rsid w:val="000C1CBA"/>
    <w:rsid w:val="000C2E6E"/>
    <w:rsid w:val="000C40B3"/>
    <w:rsid w:val="000D00B1"/>
    <w:rsid w:val="000D133D"/>
    <w:rsid w:val="000D1F17"/>
    <w:rsid w:val="000D4A13"/>
    <w:rsid w:val="000D4F3E"/>
    <w:rsid w:val="000D7695"/>
    <w:rsid w:val="000D7AC2"/>
    <w:rsid w:val="000E234D"/>
    <w:rsid w:val="000E33F3"/>
    <w:rsid w:val="000E78C9"/>
    <w:rsid w:val="000F024A"/>
    <w:rsid w:val="000F502C"/>
    <w:rsid w:val="000F7A73"/>
    <w:rsid w:val="001010A6"/>
    <w:rsid w:val="00102E8F"/>
    <w:rsid w:val="001034A9"/>
    <w:rsid w:val="001034D4"/>
    <w:rsid w:val="001035C4"/>
    <w:rsid w:val="00103EED"/>
    <w:rsid w:val="0010506F"/>
    <w:rsid w:val="001073A9"/>
    <w:rsid w:val="00112523"/>
    <w:rsid w:val="00112817"/>
    <w:rsid w:val="00112ABE"/>
    <w:rsid w:val="00124B2F"/>
    <w:rsid w:val="00124BD0"/>
    <w:rsid w:val="001252B7"/>
    <w:rsid w:val="00126A62"/>
    <w:rsid w:val="001334C0"/>
    <w:rsid w:val="00133D3F"/>
    <w:rsid w:val="0013435A"/>
    <w:rsid w:val="00136CDD"/>
    <w:rsid w:val="00140FC6"/>
    <w:rsid w:val="0014102A"/>
    <w:rsid w:val="0014199F"/>
    <w:rsid w:val="001507FF"/>
    <w:rsid w:val="00150E11"/>
    <w:rsid w:val="00152D1D"/>
    <w:rsid w:val="00153157"/>
    <w:rsid w:val="0015424B"/>
    <w:rsid w:val="00163654"/>
    <w:rsid w:val="00164C2C"/>
    <w:rsid w:val="00166185"/>
    <w:rsid w:val="001707C2"/>
    <w:rsid w:val="001710DC"/>
    <w:rsid w:val="00172129"/>
    <w:rsid w:val="00175482"/>
    <w:rsid w:val="001800AF"/>
    <w:rsid w:val="00180730"/>
    <w:rsid w:val="001907DD"/>
    <w:rsid w:val="00190902"/>
    <w:rsid w:val="00192EC5"/>
    <w:rsid w:val="00193D64"/>
    <w:rsid w:val="00194A35"/>
    <w:rsid w:val="001A4061"/>
    <w:rsid w:val="001A663F"/>
    <w:rsid w:val="001B0D6B"/>
    <w:rsid w:val="001B2A1F"/>
    <w:rsid w:val="001B420F"/>
    <w:rsid w:val="001B4363"/>
    <w:rsid w:val="001B692B"/>
    <w:rsid w:val="001C2612"/>
    <w:rsid w:val="001C45F8"/>
    <w:rsid w:val="001D09AE"/>
    <w:rsid w:val="001D2CB2"/>
    <w:rsid w:val="001D3119"/>
    <w:rsid w:val="001D55B3"/>
    <w:rsid w:val="001D5717"/>
    <w:rsid w:val="001D66CA"/>
    <w:rsid w:val="001D73E9"/>
    <w:rsid w:val="001E1494"/>
    <w:rsid w:val="001E4195"/>
    <w:rsid w:val="001E6DF4"/>
    <w:rsid w:val="001E7A71"/>
    <w:rsid w:val="001F115A"/>
    <w:rsid w:val="001F7669"/>
    <w:rsid w:val="001F7E2F"/>
    <w:rsid w:val="0020047B"/>
    <w:rsid w:val="00200FEB"/>
    <w:rsid w:val="0020392D"/>
    <w:rsid w:val="00206DEE"/>
    <w:rsid w:val="00206E6C"/>
    <w:rsid w:val="00207124"/>
    <w:rsid w:val="0021162A"/>
    <w:rsid w:val="00212158"/>
    <w:rsid w:val="00214268"/>
    <w:rsid w:val="002211EC"/>
    <w:rsid w:val="002239F5"/>
    <w:rsid w:val="00227D04"/>
    <w:rsid w:val="00231660"/>
    <w:rsid w:val="002332C8"/>
    <w:rsid w:val="002443BD"/>
    <w:rsid w:val="002453ED"/>
    <w:rsid w:val="00250865"/>
    <w:rsid w:val="00252695"/>
    <w:rsid w:val="00252B74"/>
    <w:rsid w:val="002536A2"/>
    <w:rsid w:val="00255DF8"/>
    <w:rsid w:val="00256B77"/>
    <w:rsid w:val="00256F05"/>
    <w:rsid w:val="00261518"/>
    <w:rsid w:val="00261662"/>
    <w:rsid w:val="0026397E"/>
    <w:rsid w:val="00264914"/>
    <w:rsid w:val="00265522"/>
    <w:rsid w:val="002665D2"/>
    <w:rsid w:val="00267897"/>
    <w:rsid w:val="002718B6"/>
    <w:rsid w:val="002809B0"/>
    <w:rsid w:val="002824E3"/>
    <w:rsid w:val="0028663B"/>
    <w:rsid w:val="00290FA6"/>
    <w:rsid w:val="002910F7"/>
    <w:rsid w:val="002952B0"/>
    <w:rsid w:val="002A0092"/>
    <w:rsid w:val="002A03B4"/>
    <w:rsid w:val="002A1B97"/>
    <w:rsid w:val="002B28DE"/>
    <w:rsid w:val="002B39CC"/>
    <w:rsid w:val="002B6117"/>
    <w:rsid w:val="002C2E91"/>
    <w:rsid w:val="002C6294"/>
    <w:rsid w:val="002D0AFB"/>
    <w:rsid w:val="002D0E53"/>
    <w:rsid w:val="002D6241"/>
    <w:rsid w:val="002E1411"/>
    <w:rsid w:val="002E1AFE"/>
    <w:rsid w:val="002E3093"/>
    <w:rsid w:val="002E64B4"/>
    <w:rsid w:val="002E66AF"/>
    <w:rsid w:val="002F11BF"/>
    <w:rsid w:val="002F167D"/>
    <w:rsid w:val="002F66CD"/>
    <w:rsid w:val="002F76D6"/>
    <w:rsid w:val="00300640"/>
    <w:rsid w:val="00300BF5"/>
    <w:rsid w:val="0030362B"/>
    <w:rsid w:val="00307AA4"/>
    <w:rsid w:val="0031097E"/>
    <w:rsid w:val="00311FDE"/>
    <w:rsid w:val="003126D3"/>
    <w:rsid w:val="0031487B"/>
    <w:rsid w:val="00316C99"/>
    <w:rsid w:val="00322F88"/>
    <w:rsid w:val="00324460"/>
    <w:rsid w:val="00331F8E"/>
    <w:rsid w:val="00332139"/>
    <w:rsid w:val="00333317"/>
    <w:rsid w:val="003407A7"/>
    <w:rsid w:val="0034685D"/>
    <w:rsid w:val="003502B0"/>
    <w:rsid w:val="003516B1"/>
    <w:rsid w:val="00360F8D"/>
    <w:rsid w:val="00362064"/>
    <w:rsid w:val="00364055"/>
    <w:rsid w:val="00364DFF"/>
    <w:rsid w:val="00367AB1"/>
    <w:rsid w:val="00367AF8"/>
    <w:rsid w:val="00371111"/>
    <w:rsid w:val="00373E98"/>
    <w:rsid w:val="00374D3F"/>
    <w:rsid w:val="003756C4"/>
    <w:rsid w:val="00376BE3"/>
    <w:rsid w:val="00381BF8"/>
    <w:rsid w:val="003853D9"/>
    <w:rsid w:val="00385C90"/>
    <w:rsid w:val="00385FDB"/>
    <w:rsid w:val="00387F5C"/>
    <w:rsid w:val="003914AF"/>
    <w:rsid w:val="00393DB4"/>
    <w:rsid w:val="00395DD5"/>
    <w:rsid w:val="00396B0C"/>
    <w:rsid w:val="00396C14"/>
    <w:rsid w:val="003A00E5"/>
    <w:rsid w:val="003A2DFA"/>
    <w:rsid w:val="003A7EC7"/>
    <w:rsid w:val="003B15BA"/>
    <w:rsid w:val="003B210A"/>
    <w:rsid w:val="003B2DAF"/>
    <w:rsid w:val="003B66C4"/>
    <w:rsid w:val="003B6813"/>
    <w:rsid w:val="003C2DDC"/>
    <w:rsid w:val="003C4BAF"/>
    <w:rsid w:val="003C79A4"/>
    <w:rsid w:val="003D3347"/>
    <w:rsid w:val="003D4B01"/>
    <w:rsid w:val="003D7ACB"/>
    <w:rsid w:val="003D7C0F"/>
    <w:rsid w:val="003D7F61"/>
    <w:rsid w:val="003E3540"/>
    <w:rsid w:val="003E42DF"/>
    <w:rsid w:val="003F0D2F"/>
    <w:rsid w:val="003F190B"/>
    <w:rsid w:val="003F3AC4"/>
    <w:rsid w:val="003F6113"/>
    <w:rsid w:val="00401096"/>
    <w:rsid w:val="004010AF"/>
    <w:rsid w:val="00401484"/>
    <w:rsid w:val="004035BD"/>
    <w:rsid w:val="00403D45"/>
    <w:rsid w:val="00404602"/>
    <w:rsid w:val="00406B2E"/>
    <w:rsid w:val="004207EC"/>
    <w:rsid w:val="00422980"/>
    <w:rsid w:val="00432185"/>
    <w:rsid w:val="0044232B"/>
    <w:rsid w:val="00443C7B"/>
    <w:rsid w:val="00443F41"/>
    <w:rsid w:val="00447CBB"/>
    <w:rsid w:val="0045047A"/>
    <w:rsid w:val="0045088B"/>
    <w:rsid w:val="00453AF9"/>
    <w:rsid w:val="004548C0"/>
    <w:rsid w:val="004568A4"/>
    <w:rsid w:val="00461CD3"/>
    <w:rsid w:val="00462C71"/>
    <w:rsid w:val="00463953"/>
    <w:rsid w:val="00465001"/>
    <w:rsid w:val="004667E6"/>
    <w:rsid w:val="00467007"/>
    <w:rsid w:val="00470402"/>
    <w:rsid w:val="004708CE"/>
    <w:rsid w:val="0047109D"/>
    <w:rsid w:val="00473FB9"/>
    <w:rsid w:val="004753CD"/>
    <w:rsid w:val="004809EE"/>
    <w:rsid w:val="00481483"/>
    <w:rsid w:val="00483615"/>
    <w:rsid w:val="0048556D"/>
    <w:rsid w:val="00486344"/>
    <w:rsid w:val="00496C95"/>
    <w:rsid w:val="00496D45"/>
    <w:rsid w:val="00497FA2"/>
    <w:rsid w:val="004A3337"/>
    <w:rsid w:val="004B034A"/>
    <w:rsid w:val="004B0E52"/>
    <w:rsid w:val="004B16F7"/>
    <w:rsid w:val="004B268F"/>
    <w:rsid w:val="004B4FF6"/>
    <w:rsid w:val="004C03FC"/>
    <w:rsid w:val="004C1437"/>
    <w:rsid w:val="004C2543"/>
    <w:rsid w:val="004C41B8"/>
    <w:rsid w:val="004C7A54"/>
    <w:rsid w:val="004C7FA2"/>
    <w:rsid w:val="004D00D1"/>
    <w:rsid w:val="004D0CD5"/>
    <w:rsid w:val="004D4494"/>
    <w:rsid w:val="004D5C05"/>
    <w:rsid w:val="004D6C7B"/>
    <w:rsid w:val="004E067B"/>
    <w:rsid w:val="004E1F06"/>
    <w:rsid w:val="004E2266"/>
    <w:rsid w:val="004E635A"/>
    <w:rsid w:val="004E6382"/>
    <w:rsid w:val="004E7A03"/>
    <w:rsid w:val="004F10F2"/>
    <w:rsid w:val="004F1610"/>
    <w:rsid w:val="004F3FA2"/>
    <w:rsid w:val="004F5E1B"/>
    <w:rsid w:val="004F76B2"/>
    <w:rsid w:val="005108CE"/>
    <w:rsid w:val="0051221F"/>
    <w:rsid w:val="0051436B"/>
    <w:rsid w:val="00515CF0"/>
    <w:rsid w:val="00516827"/>
    <w:rsid w:val="005176CA"/>
    <w:rsid w:val="005222EE"/>
    <w:rsid w:val="0052605C"/>
    <w:rsid w:val="00526156"/>
    <w:rsid w:val="005265C1"/>
    <w:rsid w:val="00530953"/>
    <w:rsid w:val="00531E05"/>
    <w:rsid w:val="00532ADB"/>
    <w:rsid w:val="00532FFC"/>
    <w:rsid w:val="0053376E"/>
    <w:rsid w:val="00534F5F"/>
    <w:rsid w:val="0053532D"/>
    <w:rsid w:val="005360AC"/>
    <w:rsid w:val="00536F9C"/>
    <w:rsid w:val="00541A6C"/>
    <w:rsid w:val="0055344B"/>
    <w:rsid w:val="00565AE3"/>
    <w:rsid w:val="00571F3A"/>
    <w:rsid w:val="00572CEB"/>
    <w:rsid w:val="005738A2"/>
    <w:rsid w:val="00573DF6"/>
    <w:rsid w:val="00575885"/>
    <w:rsid w:val="00596192"/>
    <w:rsid w:val="00596BA2"/>
    <w:rsid w:val="005A114B"/>
    <w:rsid w:val="005A28AE"/>
    <w:rsid w:val="005A489E"/>
    <w:rsid w:val="005B16DD"/>
    <w:rsid w:val="005B1D84"/>
    <w:rsid w:val="005B2E66"/>
    <w:rsid w:val="005B6AF5"/>
    <w:rsid w:val="005C193A"/>
    <w:rsid w:val="005C41C5"/>
    <w:rsid w:val="005D6C03"/>
    <w:rsid w:val="005E3082"/>
    <w:rsid w:val="005E4474"/>
    <w:rsid w:val="005F15DC"/>
    <w:rsid w:val="005F5D0A"/>
    <w:rsid w:val="005F7C6C"/>
    <w:rsid w:val="00600A98"/>
    <w:rsid w:val="006036A4"/>
    <w:rsid w:val="00605129"/>
    <w:rsid w:val="00605B15"/>
    <w:rsid w:val="00605F44"/>
    <w:rsid w:val="006062C3"/>
    <w:rsid w:val="006100D7"/>
    <w:rsid w:val="00612DA1"/>
    <w:rsid w:val="00615081"/>
    <w:rsid w:val="006157D1"/>
    <w:rsid w:val="00617203"/>
    <w:rsid w:val="0062091E"/>
    <w:rsid w:val="0062464D"/>
    <w:rsid w:val="00627AD0"/>
    <w:rsid w:val="0063027E"/>
    <w:rsid w:val="00631145"/>
    <w:rsid w:val="00631A8D"/>
    <w:rsid w:val="00631CB7"/>
    <w:rsid w:val="00634BF0"/>
    <w:rsid w:val="00635F82"/>
    <w:rsid w:val="00637296"/>
    <w:rsid w:val="00642686"/>
    <w:rsid w:val="00652F2E"/>
    <w:rsid w:val="00653A8F"/>
    <w:rsid w:val="00653BE0"/>
    <w:rsid w:val="00654099"/>
    <w:rsid w:val="006579C0"/>
    <w:rsid w:val="00662C1B"/>
    <w:rsid w:val="006716AB"/>
    <w:rsid w:val="00675277"/>
    <w:rsid w:val="0067694B"/>
    <w:rsid w:val="00676E94"/>
    <w:rsid w:val="00677CF5"/>
    <w:rsid w:val="0068193F"/>
    <w:rsid w:val="0068408D"/>
    <w:rsid w:val="006857AA"/>
    <w:rsid w:val="00687D5A"/>
    <w:rsid w:val="006921F3"/>
    <w:rsid w:val="0069368D"/>
    <w:rsid w:val="00695045"/>
    <w:rsid w:val="0069677A"/>
    <w:rsid w:val="00697294"/>
    <w:rsid w:val="00697D23"/>
    <w:rsid w:val="00697E86"/>
    <w:rsid w:val="006A0A8A"/>
    <w:rsid w:val="006A0D50"/>
    <w:rsid w:val="006A24A2"/>
    <w:rsid w:val="006A5476"/>
    <w:rsid w:val="006A64CC"/>
    <w:rsid w:val="006C1857"/>
    <w:rsid w:val="006C2F59"/>
    <w:rsid w:val="006C3C09"/>
    <w:rsid w:val="006C63F0"/>
    <w:rsid w:val="006C6FDB"/>
    <w:rsid w:val="006C7C3D"/>
    <w:rsid w:val="006D74F2"/>
    <w:rsid w:val="006E085E"/>
    <w:rsid w:val="006E2402"/>
    <w:rsid w:val="006E2497"/>
    <w:rsid w:val="006E3579"/>
    <w:rsid w:val="006E6211"/>
    <w:rsid w:val="006F0515"/>
    <w:rsid w:val="006F0D7A"/>
    <w:rsid w:val="006F42A4"/>
    <w:rsid w:val="006F6173"/>
    <w:rsid w:val="007016B4"/>
    <w:rsid w:val="00701C17"/>
    <w:rsid w:val="00703C22"/>
    <w:rsid w:val="00705570"/>
    <w:rsid w:val="00705E36"/>
    <w:rsid w:val="0070607A"/>
    <w:rsid w:val="0070692E"/>
    <w:rsid w:val="00706F32"/>
    <w:rsid w:val="007100D0"/>
    <w:rsid w:val="0072099D"/>
    <w:rsid w:val="007221BC"/>
    <w:rsid w:val="00723A88"/>
    <w:rsid w:val="00724051"/>
    <w:rsid w:val="00725C91"/>
    <w:rsid w:val="00727C41"/>
    <w:rsid w:val="00727F86"/>
    <w:rsid w:val="007308CE"/>
    <w:rsid w:val="007318C8"/>
    <w:rsid w:val="00731A4A"/>
    <w:rsid w:val="00737DE8"/>
    <w:rsid w:val="007408B2"/>
    <w:rsid w:val="007444FB"/>
    <w:rsid w:val="0075335B"/>
    <w:rsid w:val="00754FEC"/>
    <w:rsid w:val="00756281"/>
    <w:rsid w:val="00756358"/>
    <w:rsid w:val="0075785C"/>
    <w:rsid w:val="00760AEE"/>
    <w:rsid w:val="00762970"/>
    <w:rsid w:val="00764210"/>
    <w:rsid w:val="00764428"/>
    <w:rsid w:val="007646AE"/>
    <w:rsid w:val="007728F6"/>
    <w:rsid w:val="00773938"/>
    <w:rsid w:val="007747AC"/>
    <w:rsid w:val="00776829"/>
    <w:rsid w:val="00777AC3"/>
    <w:rsid w:val="00780DCD"/>
    <w:rsid w:val="0078686E"/>
    <w:rsid w:val="00791F4B"/>
    <w:rsid w:val="00794029"/>
    <w:rsid w:val="007943F9"/>
    <w:rsid w:val="0079648E"/>
    <w:rsid w:val="007A246F"/>
    <w:rsid w:val="007A4E97"/>
    <w:rsid w:val="007A5DEB"/>
    <w:rsid w:val="007A70E5"/>
    <w:rsid w:val="007A7976"/>
    <w:rsid w:val="007B0B67"/>
    <w:rsid w:val="007B1894"/>
    <w:rsid w:val="007B51C9"/>
    <w:rsid w:val="007B5230"/>
    <w:rsid w:val="007B5EB2"/>
    <w:rsid w:val="007B6EED"/>
    <w:rsid w:val="007B7C18"/>
    <w:rsid w:val="007C2094"/>
    <w:rsid w:val="007C31DD"/>
    <w:rsid w:val="007C4638"/>
    <w:rsid w:val="007C47DE"/>
    <w:rsid w:val="007C5A14"/>
    <w:rsid w:val="007C5BA1"/>
    <w:rsid w:val="007C6473"/>
    <w:rsid w:val="007D3FB5"/>
    <w:rsid w:val="007D6119"/>
    <w:rsid w:val="007D6A27"/>
    <w:rsid w:val="007D6CCA"/>
    <w:rsid w:val="007D6DFA"/>
    <w:rsid w:val="007E01E0"/>
    <w:rsid w:val="007E0873"/>
    <w:rsid w:val="007E12EF"/>
    <w:rsid w:val="007E1B11"/>
    <w:rsid w:val="007E1B71"/>
    <w:rsid w:val="007E3838"/>
    <w:rsid w:val="007E47E2"/>
    <w:rsid w:val="007F1814"/>
    <w:rsid w:val="007F3101"/>
    <w:rsid w:val="007F4477"/>
    <w:rsid w:val="007F5544"/>
    <w:rsid w:val="007F5860"/>
    <w:rsid w:val="007F7CEA"/>
    <w:rsid w:val="008032B8"/>
    <w:rsid w:val="00811E20"/>
    <w:rsid w:val="00815E6C"/>
    <w:rsid w:val="00822352"/>
    <w:rsid w:val="00822413"/>
    <w:rsid w:val="008225AC"/>
    <w:rsid w:val="00823D78"/>
    <w:rsid w:val="00827A7D"/>
    <w:rsid w:val="00830D85"/>
    <w:rsid w:val="00833B07"/>
    <w:rsid w:val="00836BCB"/>
    <w:rsid w:val="00837476"/>
    <w:rsid w:val="00842D4F"/>
    <w:rsid w:val="00843886"/>
    <w:rsid w:val="00843B7F"/>
    <w:rsid w:val="008455DA"/>
    <w:rsid w:val="0084747D"/>
    <w:rsid w:val="00847D75"/>
    <w:rsid w:val="008505A4"/>
    <w:rsid w:val="00850780"/>
    <w:rsid w:val="00850F90"/>
    <w:rsid w:val="00856641"/>
    <w:rsid w:val="00861B8B"/>
    <w:rsid w:val="00861BA4"/>
    <w:rsid w:val="00863C4A"/>
    <w:rsid w:val="008640BC"/>
    <w:rsid w:val="00864735"/>
    <w:rsid w:val="00864792"/>
    <w:rsid w:val="008707DA"/>
    <w:rsid w:val="008710CF"/>
    <w:rsid w:val="00874CAC"/>
    <w:rsid w:val="0087597C"/>
    <w:rsid w:val="00882966"/>
    <w:rsid w:val="00883770"/>
    <w:rsid w:val="00885638"/>
    <w:rsid w:val="00887CA7"/>
    <w:rsid w:val="00887D60"/>
    <w:rsid w:val="00890867"/>
    <w:rsid w:val="008951A3"/>
    <w:rsid w:val="0089548D"/>
    <w:rsid w:val="008956AA"/>
    <w:rsid w:val="00895E6C"/>
    <w:rsid w:val="008A11DE"/>
    <w:rsid w:val="008A7293"/>
    <w:rsid w:val="008C072B"/>
    <w:rsid w:val="008C6016"/>
    <w:rsid w:val="008C6A16"/>
    <w:rsid w:val="008C6AAA"/>
    <w:rsid w:val="008D0290"/>
    <w:rsid w:val="008D02AF"/>
    <w:rsid w:val="008D1720"/>
    <w:rsid w:val="008D26F2"/>
    <w:rsid w:val="008D4A53"/>
    <w:rsid w:val="008D6F8F"/>
    <w:rsid w:val="008E00E6"/>
    <w:rsid w:val="008E0B79"/>
    <w:rsid w:val="008E0B7D"/>
    <w:rsid w:val="008E527F"/>
    <w:rsid w:val="008F27B3"/>
    <w:rsid w:val="00900C90"/>
    <w:rsid w:val="00902C88"/>
    <w:rsid w:val="00903643"/>
    <w:rsid w:val="00903DFB"/>
    <w:rsid w:val="00904B0C"/>
    <w:rsid w:val="0090643F"/>
    <w:rsid w:val="0091555A"/>
    <w:rsid w:val="009161D3"/>
    <w:rsid w:val="009164A7"/>
    <w:rsid w:val="00920A46"/>
    <w:rsid w:val="009216C9"/>
    <w:rsid w:val="00922C7F"/>
    <w:rsid w:val="00927415"/>
    <w:rsid w:val="00930B6F"/>
    <w:rsid w:val="009312AD"/>
    <w:rsid w:val="00931AEF"/>
    <w:rsid w:val="00933E8D"/>
    <w:rsid w:val="00936524"/>
    <w:rsid w:val="00937DAD"/>
    <w:rsid w:val="0095062C"/>
    <w:rsid w:val="00950E70"/>
    <w:rsid w:val="0095228A"/>
    <w:rsid w:val="00953051"/>
    <w:rsid w:val="00953BCF"/>
    <w:rsid w:val="00954DBB"/>
    <w:rsid w:val="009570EC"/>
    <w:rsid w:val="0095788C"/>
    <w:rsid w:val="00963F2A"/>
    <w:rsid w:val="00965F59"/>
    <w:rsid w:val="00966921"/>
    <w:rsid w:val="00970BC9"/>
    <w:rsid w:val="00971383"/>
    <w:rsid w:val="00974857"/>
    <w:rsid w:val="00976039"/>
    <w:rsid w:val="009773FA"/>
    <w:rsid w:val="0097775F"/>
    <w:rsid w:val="009810A5"/>
    <w:rsid w:val="00982DAD"/>
    <w:rsid w:val="00983779"/>
    <w:rsid w:val="00993590"/>
    <w:rsid w:val="0099501D"/>
    <w:rsid w:val="00996FF7"/>
    <w:rsid w:val="009A1474"/>
    <w:rsid w:val="009A1DE4"/>
    <w:rsid w:val="009A2BCD"/>
    <w:rsid w:val="009A3F28"/>
    <w:rsid w:val="009A3F32"/>
    <w:rsid w:val="009A6D35"/>
    <w:rsid w:val="009A7738"/>
    <w:rsid w:val="009B0A7D"/>
    <w:rsid w:val="009B0C53"/>
    <w:rsid w:val="009B3402"/>
    <w:rsid w:val="009B4608"/>
    <w:rsid w:val="009B4E88"/>
    <w:rsid w:val="009B54B5"/>
    <w:rsid w:val="009B5748"/>
    <w:rsid w:val="009B7AEA"/>
    <w:rsid w:val="009B7B57"/>
    <w:rsid w:val="009C63DE"/>
    <w:rsid w:val="009C6BA6"/>
    <w:rsid w:val="009C7252"/>
    <w:rsid w:val="009C76FD"/>
    <w:rsid w:val="009C7AEB"/>
    <w:rsid w:val="009D0EFD"/>
    <w:rsid w:val="009D5172"/>
    <w:rsid w:val="009D578B"/>
    <w:rsid w:val="009D5E97"/>
    <w:rsid w:val="009D6AB2"/>
    <w:rsid w:val="009E0912"/>
    <w:rsid w:val="009E0943"/>
    <w:rsid w:val="009E3B8B"/>
    <w:rsid w:val="009F5086"/>
    <w:rsid w:val="00A02169"/>
    <w:rsid w:val="00A10945"/>
    <w:rsid w:val="00A12A93"/>
    <w:rsid w:val="00A168D8"/>
    <w:rsid w:val="00A1696A"/>
    <w:rsid w:val="00A21887"/>
    <w:rsid w:val="00A22763"/>
    <w:rsid w:val="00A22817"/>
    <w:rsid w:val="00A32790"/>
    <w:rsid w:val="00A379C1"/>
    <w:rsid w:val="00A40BE6"/>
    <w:rsid w:val="00A5064E"/>
    <w:rsid w:val="00A50A30"/>
    <w:rsid w:val="00A52F7A"/>
    <w:rsid w:val="00A53E64"/>
    <w:rsid w:val="00A54B10"/>
    <w:rsid w:val="00A553D0"/>
    <w:rsid w:val="00A564CE"/>
    <w:rsid w:val="00A60827"/>
    <w:rsid w:val="00A6145F"/>
    <w:rsid w:val="00A67CD4"/>
    <w:rsid w:val="00A72B08"/>
    <w:rsid w:val="00A805AC"/>
    <w:rsid w:val="00A86D07"/>
    <w:rsid w:val="00A91F56"/>
    <w:rsid w:val="00A91FC6"/>
    <w:rsid w:val="00A95116"/>
    <w:rsid w:val="00AA3AC6"/>
    <w:rsid w:val="00AB0823"/>
    <w:rsid w:val="00AB1400"/>
    <w:rsid w:val="00AB2123"/>
    <w:rsid w:val="00AC070B"/>
    <w:rsid w:val="00AC128F"/>
    <w:rsid w:val="00AC1FE9"/>
    <w:rsid w:val="00AC4693"/>
    <w:rsid w:val="00AC4D71"/>
    <w:rsid w:val="00AC4DBB"/>
    <w:rsid w:val="00AD0779"/>
    <w:rsid w:val="00AD2A96"/>
    <w:rsid w:val="00AD5F74"/>
    <w:rsid w:val="00AD7EC5"/>
    <w:rsid w:val="00AE1014"/>
    <w:rsid w:val="00AE352B"/>
    <w:rsid w:val="00AE391E"/>
    <w:rsid w:val="00AE407D"/>
    <w:rsid w:val="00AE64FF"/>
    <w:rsid w:val="00AE6B5C"/>
    <w:rsid w:val="00AF1746"/>
    <w:rsid w:val="00AF1A04"/>
    <w:rsid w:val="00AF5C71"/>
    <w:rsid w:val="00B0023F"/>
    <w:rsid w:val="00B00580"/>
    <w:rsid w:val="00B013B1"/>
    <w:rsid w:val="00B0486A"/>
    <w:rsid w:val="00B1271B"/>
    <w:rsid w:val="00B136B6"/>
    <w:rsid w:val="00B16169"/>
    <w:rsid w:val="00B17105"/>
    <w:rsid w:val="00B216A8"/>
    <w:rsid w:val="00B24568"/>
    <w:rsid w:val="00B25C6A"/>
    <w:rsid w:val="00B268AC"/>
    <w:rsid w:val="00B351D9"/>
    <w:rsid w:val="00B37A8D"/>
    <w:rsid w:val="00B37EE0"/>
    <w:rsid w:val="00B407C9"/>
    <w:rsid w:val="00B42485"/>
    <w:rsid w:val="00B45106"/>
    <w:rsid w:val="00B45E7B"/>
    <w:rsid w:val="00B5036B"/>
    <w:rsid w:val="00B52B85"/>
    <w:rsid w:val="00B53CE2"/>
    <w:rsid w:val="00B540AD"/>
    <w:rsid w:val="00B55E3C"/>
    <w:rsid w:val="00B55FCD"/>
    <w:rsid w:val="00B603CA"/>
    <w:rsid w:val="00B6341D"/>
    <w:rsid w:val="00B646F5"/>
    <w:rsid w:val="00B704C3"/>
    <w:rsid w:val="00B7079C"/>
    <w:rsid w:val="00B716CE"/>
    <w:rsid w:val="00B73876"/>
    <w:rsid w:val="00B75343"/>
    <w:rsid w:val="00B75890"/>
    <w:rsid w:val="00B7623C"/>
    <w:rsid w:val="00B8348A"/>
    <w:rsid w:val="00B836E0"/>
    <w:rsid w:val="00B83CB3"/>
    <w:rsid w:val="00B86A02"/>
    <w:rsid w:val="00B87CF7"/>
    <w:rsid w:val="00B87EA2"/>
    <w:rsid w:val="00B9048C"/>
    <w:rsid w:val="00B94FAE"/>
    <w:rsid w:val="00B958CE"/>
    <w:rsid w:val="00B95B8E"/>
    <w:rsid w:val="00B96064"/>
    <w:rsid w:val="00B96F52"/>
    <w:rsid w:val="00B97FAB"/>
    <w:rsid w:val="00BA0A30"/>
    <w:rsid w:val="00BA35CC"/>
    <w:rsid w:val="00BA4E32"/>
    <w:rsid w:val="00BA5E4A"/>
    <w:rsid w:val="00BB0EBC"/>
    <w:rsid w:val="00BB0EFD"/>
    <w:rsid w:val="00BB325B"/>
    <w:rsid w:val="00BB53C5"/>
    <w:rsid w:val="00BB7A77"/>
    <w:rsid w:val="00BB7FFE"/>
    <w:rsid w:val="00BC3353"/>
    <w:rsid w:val="00BC42DA"/>
    <w:rsid w:val="00BC7524"/>
    <w:rsid w:val="00BC7FE2"/>
    <w:rsid w:val="00BD4048"/>
    <w:rsid w:val="00BD41E1"/>
    <w:rsid w:val="00BD43D9"/>
    <w:rsid w:val="00BE19A5"/>
    <w:rsid w:val="00BE1E62"/>
    <w:rsid w:val="00BE345A"/>
    <w:rsid w:val="00BE565A"/>
    <w:rsid w:val="00BE58AE"/>
    <w:rsid w:val="00BE7B00"/>
    <w:rsid w:val="00BE7F06"/>
    <w:rsid w:val="00BF0A39"/>
    <w:rsid w:val="00BF13CC"/>
    <w:rsid w:val="00BF5C35"/>
    <w:rsid w:val="00BF6706"/>
    <w:rsid w:val="00BF726C"/>
    <w:rsid w:val="00C02D56"/>
    <w:rsid w:val="00C064A9"/>
    <w:rsid w:val="00C10ABA"/>
    <w:rsid w:val="00C114B7"/>
    <w:rsid w:val="00C11E80"/>
    <w:rsid w:val="00C12D51"/>
    <w:rsid w:val="00C15288"/>
    <w:rsid w:val="00C20C33"/>
    <w:rsid w:val="00C25B40"/>
    <w:rsid w:val="00C26426"/>
    <w:rsid w:val="00C2662E"/>
    <w:rsid w:val="00C27DB7"/>
    <w:rsid w:val="00C31047"/>
    <w:rsid w:val="00C316F3"/>
    <w:rsid w:val="00C32C97"/>
    <w:rsid w:val="00C346FA"/>
    <w:rsid w:val="00C346FF"/>
    <w:rsid w:val="00C35C65"/>
    <w:rsid w:val="00C35C86"/>
    <w:rsid w:val="00C36151"/>
    <w:rsid w:val="00C40E9B"/>
    <w:rsid w:val="00C430F2"/>
    <w:rsid w:val="00C47074"/>
    <w:rsid w:val="00C50C79"/>
    <w:rsid w:val="00C55B6A"/>
    <w:rsid w:val="00C57701"/>
    <w:rsid w:val="00C6007E"/>
    <w:rsid w:val="00C6226D"/>
    <w:rsid w:val="00C623B0"/>
    <w:rsid w:val="00C63707"/>
    <w:rsid w:val="00C63D8F"/>
    <w:rsid w:val="00C6645A"/>
    <w:rsid w:val="00C66BE6"/>
    <w:rsid w:val="00C67118"/>
    <w:rsid w:val="00C72CCE"/>
    <w:rsid w:val="00C74806"/>
    <w:rsid w:val="00C757C6"/>
    <w:rsid w:val="00C76F0B"/>
    <w:rsid w:val="00C8037E"/>
    <w:rsid w:val="00C924D4"/>
    <w:rsid w:val="00C94A6B"/>
    <w:rsid w:val="00C96C79"/>
    <w:rsid w:val="00C9729E"/>
    <w:rsid w:val="00CA6C30"/>
    <w:rsid w:val="00CB26E4"/>
    <w:rsid w:val="00CB3862"/>
    <w:rsid w:val="00CB553F"/>
    <w:rsid w:val="00CB6203"/>
    <w:rsid w:val="00CC2386"/>
    <w:rsid w:val="00CC6174"/>
    <w:rsid w:val="00CC6211"/>
    <w:rsid w:val="00CC679A"/>
    <w:rsid w:val="00CC6FD8"/>
    <w:rsid w:val="00CD4339"/>
    <w:rsid w:val="00CE267B"/>
    <w:rsid w:val="00CE3E8A"/>
    <w:rsid w:val="00CF3ACF"/>
    <w:rsid w:val="00CF3E6C"/>
    <w:rsid w:val="00CF4D21"/>
    <w:rsid w:val="00CF4F4D"/>
    <w:rsid w:val="00CF58B0"/>
    <w:rsid w:val="00CF65F6"/>
    <w:rsid w:val="00CF7D7B"/>
    <w:rsid w:val="00D06462"/>
    <w:rsid w:val="00D1088F"/>
    <w:rsid w:val="00D13ABE"/>
    <w:rsid w:val="00D14FA1"/>
    <w:rsid w:val="00D27A13"/>
    <w:rsid w:val="00D319F8"/>
    <w:rsid w:val="00D31CCD"/>
    <w:rsid w:val="00D32D0C"/>
    <w:rsid w:val="00D348AC"/>
    <w:rsid w:val="00D34A46"/>
    <w:rsid w:val="00D379EC"/>
    <w:rsid w:val="00D41228"/>
    <w:rsid w:val="00D41F58"/>
    <w:rsid w:val="00D42B2C"/>
    <w:rsid w:val="00D42BEB"/>
    <w:rsid w:val="00D434A3"/>
    <w:rsid w:val="00D44B20"/>
    <w:rsid w:val="00D506F8"/>
    <w:rsid w:val="00D510B3"/>
    <w:rsid w:val="00D522DD"/>
    <w:rsid w:val="00D52C77"/>
    <w:rsid w:val="00D56BF8"/>
    <w:rsid w:val="00D572E6"/>
    <w:rsid w:val="00D5791C"/>
    <w:rsid w:val="00D62DBF"/>
    <w:rsid w:val="00D64F5E"/>
    <w:rsid w:val="00D665BF"/>
    <w:rsid w:val="00D70C10"/>
    <w:rsid w:val="00D72550"/>
    <w:rsid w:val="00D729AD"/>
    <w:rsid w:val="00D73808"/>
    <w:rsid w:val="00D75913"/>
    <w:rsid w:val="00D775D2"/>
    <w:rsid w:val="00D77B85"/>
    <w:rsid w:val="00D8184E"/>
    <w:rsid w:val="00D81F79"/>
    <w:rsid w:val="00D8220C"/>
    <w:rsid w:val="00D92591"/>
    <w:rsid w:val="00D9394C"/>
    <w:rsid w:val="00D939E0"/>
    <w:rsid w:val="00D94083"/>
    <w:rsid w:val="00D943F8"/>
    <w:rsid w:val="00D9641F"/>
    <w:rsid w:val="00D96738"/>
    <w:rsid w:val="00D97F49"/>
    <w:rsid w:val="00DA1EB5"/>
    <w:rsid w:val="00DA3130"/>
    <w:rsid w:val="00DA7140"/>
    <w:rsid w:val="00DB065A"/>
    <w:rsid w:val="00DB09C7"/>
    <w:rsid w:val="00DB2DE0"/>
    <w:rsid w:val="00DC1AFE"/>
    <w:rsid w:val="00DC37B1"/>
    <w:rsid w:val="00DC58CB"/>
    <w:rsid w:val="00DC5EB4"/>
    <w:rsid w:val="00DD0463"/>
    <w:rsid w:val="00DD17D8"/>
    <w:rsid w:val="00DD2501"/>
    <w:rsid w:val="00DD3EEF"/>
    <w:rsid w:val="00DD6BDF"/>
    <w:rsid w:val="00DD7ED8"/>
    <w:rsid w:val="00DE228D"/>
    <w:rsid w:val="00DE3635"/>
    <w:rsid w:val="00DE37D1"/>
    <w:rsid w:val="00DE4259"/>
    <w:rsid w:val="00DE441C"/>
    <w:rsid w:val="00DE7FAE"/>
    <w:rsid w:val="00DF01D6"/>
    <w:rsid w:val="00DF0664"/>
    <w:rsid w:val="00DF49AC"/>
    <w:rsid w:val="00DF50BE"/>
    <w:rsid w:val="00E00629"/>
    <w:rsid w:val="00E013B1"/>
    <w:rsid w:val="00E02124"/>
    <w:rsid w:val="00E02887"/>
    <w:rsid w:val="00E04EFF"/>
    <w:rsid w:val="00E04FCB"/>
    <w:rsid w:val="00E0747F"/>
    <w:rsid w:val="00E07D70"/>
    <w:rsid w:val="00E10573"/>
    <w:rsid w:val="00E140FA"/>
    <w:rsid w:val="00E15BC8"/>
    <w:rsid w:val="00E17C88"/>
    <w:rsid w:val="00E20BD2"/>
    <w:rsid w:val="00E2622D"/>
    <w:rsid w:val="00E270C0"/>
    <w:rsid w:val="00E33351"/>
    <w:rsid w:val="00E356E8"/>
    <w:rsid w:val="00E35F4B"/>
    <w:rsid w:val="00E37E03"/>
    <w:rsid w:val="00E37FF4"/>
    <w:rsid w:val="00E46D8D"/>
    <w:rsid w:val="00E51106"/>
    <w:rsid w:val="00E52409"/>
    <w:rsid w:val="00E53251"/>
    <w:rsid w:val="00E560FD"/>
    <w:rsid w:val="00E56380"/>
    <w:rsid w:val="00E6006F"/>
    <w:rsid w:val="00E613C2"/>
    <w:rsid w:val="00E613E2"/>
    <w:rsid w:val="00E6178F"/>
    <w:rsid w:val="00E65217"/>
    <w:rsid w:val="00E702B6"/>
    <w:rsid w:val="00E754B4"/>
    <w:rsid w:val="00E77B7E"/>
    <w:rsid w:val="00E9081C"/>
    <w:rsid w:val="00E9343A"/>
    <w:rsid w:val="00E94108"/>
    <w:rsid w:val="00E975D8"/>
    <w:rsid w:val="00EA2B3F"/>
    <w:rsid w:val="00EB007F"/>
    <w:rsid w:val="00EB1E2B"/>
    <w:rsid w:val="00EB44E8"/>
    <w:rsid w:val="00EB4BE8"/>
    <w:rsid w:val="00EB51DE"/>
    <w:rsid w:val="00EB5772"/>
    <w:rsid w:val="00EB5C41"/>
    <w:rsid w:val="00EC0A99"/>
    <w:rsid w:val="00EC32E8"/>
    <w:rsid w:val="00EC3F3C"/>
    <w:rsid w:val="00EC7231"/>
    <w:rsid w:val="00ED2BD8"/>
    <w:rsid w:val="00ED4352"/>
    <w:rsid w:val="00EE14A3"/>
    <w:rsid w:val="00EE2506"/>
    <w:rsid w:val="00EE332E"/>
    <w:rsid w:val="00EE3994"/>
    <w:rsid w:val="00EE4639"/>
    <w:rsid w:val="00EE5527"/>
    <w:rsid w:val="00EE795E"/>
    <w:rsid w:val="00EF0C91"/>
    <w:rsid w:val="00EF17B3"/>
    <w:rsid w:val="00EF2E09"/>
    <w:rsid w:val="00EF3599"/>
    <w:rsid w:val="00EF4C41"/>
    <w:rsid w:val="00F0023E"/>
    <w:rsid w:val="00F015E0"/>
    <w:rsid w:val="00F037BA"/>
    <w:rsid w:val="00F03CF1"/>
    <w:rsid w:val="00F04A2C"/>
    <w:rsid w:val="00F056B5"/>
    <w:rsid w:val="00F11E7A"/>
    <w:rsid w:val="00F142B0"/>
    <w:rsid w:val="00F143EF"/>
    <w:rsid w:val="00F154C0"/>
    <w:rsid w:val="00F211C9"/>
    <w:rsid w:val="00F304C6"/>
    <w:rsid w:val="00F33654"/>
    <w:rsid w:val="00F33CD9"/>
    <w:rsid w:val="00F33FAE"/>
    <w:rsid w:val="00F35EEA"/>
    <w:rsid w:val="00F42139"/>
    <w:rsid w:val="00F425F5"/>
    <w:rsid w:val="00F42E1F"/>
    <w:rsid w:val="00F4715F"/>
    <w:rsid w:val="00F47406"/>
    <w:rsid w:val="00F47588"/>
    <w:rsid w:val="00F47B80"/>
    <w:rsid w:val="00F527DF"/>
    <w:rsid w:val="00F5298A"/>
    <w:rsid w:val="00F57651"/>
    <w:rsid w:val="00F61064"/>
    <w:rsid w:val="00F620ED"/>
    <w:rsid w:val="00F671A2"/>
    <w:rsid w:val="00F7547E"/>
    <w:rsid w:val="00F84101"/>
    <w:rsid w:val="00F84C54"/>
    <w:rsid w:val="00F8606B"/>
    <w:rsid w:val="00F875CE"/>
    <w:rsid w:val="00F90E0B"/>
    <w:rsid w:val="00F95CC5"/>
    <w:rsid w:val="00F96540"/>
    <w:rsid w:val="00FA2283"/>
    <w:rsid w:val="00FA3B38"/>
    <w:rsid w:val="00FA41E8"/>
    <w:rsid w:val="00FA57A4"/>
    <w:rsid w:val="00FA5D56"/>
    <w:rsid w:val="00FB044E"/>
    <w:rsid w:val="00FB1B41"/>
    <w:rsid w:val="00FB1F4E"/>
    <w:rsid w:val="00FB32A9"/>
    <w:rsid w:val="00FB74F9"/>
    <w:rsid w:val="00FB7E41"/>
    <w:rsid w:val="00FC31C3"/>
    <w:rsid w:val="00FC444C"/>
    <w:rsid w:val="00FC54A9"/>
    <w:rsid w:val="00FC59B6"/>
    <w:rsid w:val="00FC72BB"/>
    <w:rsid w:val="00FD789A"/>
    <w:rsid w:val="00FE3D2D"/>
    <w:rsid w:val="00FE5835"/>
    <w:rsid w:val="00FE589A"/>
    <w:rsid w:val="00FE70DC"/>
    <w:rsid w:val="00FF20DE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8AC"/>
  </w:style>
  <w:style w:type="paragraph" w:styleId="a5">
    <w:name w:val="footer"/>
    <w:basedOn w:val="a"/>
    <w:link w:val="a6"/>
    <w:uiPriority w:val="99"/>
    <w:unhideWhenUsed/>
    <w:rsid w:val="00B2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8AC"/>
  </w:style>
  <w:style w:type="paragraph" w:styleId="a7">
    <w:name w:val="Balloon Text"/>
    <w:basedOn w:val="a"/>
    <w:link w:val="a8"/>
    <w:uiPriority w:val="99"/>
    <w:semiHidden/>
    <w:unhideWhenUsed/>
    <w:rsid w:val="00B2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8A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B7E41"/>
    <w:rPr>
      <w:color w:val="6B9F25" w:themeColor="hyperlink"/>
      <w:u w:val="single"/>
    </w:rPr>
  </w:style>
  <w:style w:type="table" w:styleId="aa">
    <w:name w:val="Table Grid"/>
    <w:basedOn w:val="a1"/>
    <w:uiPriority w:val="59"/>
    <w:rsid w:val="00652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F0D1BE88D64DB5A72752F2B8B38F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89CA2B-450B-4E70-A283-1D80B7FDF14E}"/>
      </w:docPartPr>
      <w:docPartBody>
        <w:p w:rsidR="00915278" w:rsidRDefault="00915278" w:rsidP="00915278">
          <w:pPr>
            <w:pStyle w:val="EAF0D1BE88D64DB5A72752F2B8B38F79"/>
          </w:pPr>
          <w:r>
            <w:rPr>
              <w:color w:val="808080" w:themeColor="text1" w:themeTint="7F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15278"/>
    <w:rsid w:val="0011354F"/>
    <w:rsid w:val="002A09C4"/>
    <w:rsid w:val="006A0FD7"/>
    <w:rsid w:val="00915278"/>
    <w:rsid w:val="009443D0"/>
    <w:rsid w:val="009B6EB1"/>
    <w:rsid w:val="00AC172A"/>
    <w:rsid w:val="00CA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344F38502B48C584540813EA7B8FAF">
    <w:name w:val="01344F38502B48C584540813EA7B8FAF"/>
    <w:rsid w:val="00915278"/>
  </w:style>
  <w:style w:type="paragraph" w:customStyle="1" w:styleId="94047F136B2D4D049395A73AE97183FE">
    <w:name w:val="94047F136B2D4D049395A73AE97183FE"/>
    <w:rsid w:val="00915278"/>
  </w:style>
  <w:style w:type="paragraph" w:customStyle="1" w:styleId="11F3A2EA9029471F931E804C99E18413">
    <w:name w:val="11F3A2EA9029471F931E804C99E18413"/>
    <w:rsid w:val="00915278"/>
  </w:style>
  <w:style w:type="paragraph" w:customStyle="1" w:styleId="C943F829B4B644E4B513B85968071695">
    <w:name w:val="C943F829B4B644E4B513B85968071695"/>
    <w:rsid w:val="00915278"/>
  </w:style>
  <w:style w:type="paragraph" w:customStyle="1" w:styleId="EAF0D1BE88D64DB5A72752F2B8B38F79">
    <w:name w:val="EAF0D1BE88D64DB5A72752F2B8B38F79"/>
    <w:rsid w:val="009152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5564</Words>
  <Characters>31715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МУП г. Новосибирска ГОРВОДОКАНАЛ</dc:creator>
  <cp:lastModifiedBy>Shipulin</cp:lastModifiedBy>
  <cp:revision>9</cp:revision>
  <cp:lastPrinted>2021-01-29T06:34:00Z</cp:lastPrinted>
  <dcterms:created xsi:type="dcterms:W3CDTF">2021-01-25T05:55:00Z</dcterms:created>
  <dcterms:modified xsi:type="dcterms:W3CDTF">2021-02-01T07:18:00Z</dcterms:modified>
</cp:coreProperties>
</file>