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2D" w:rsidRPr="000F3F2D" w:rsidRDefault="000F3F2D" w:rsidP="00C0194A">
      <w:pPr>
        <w:shd w:val="clear" w:color="auto" w:fill="FFFFFF"/>
        <w:spacing w:after="150" w:line="240" w:lineRule="auto"/>
        <w:ind w:firstLine="709"/>
        <w:jc w:val="both"/>
        <w:rPr>
          <w:rFonts w:ascii="Times New Roman" w:eastAsia="Times New Roman" w:hAnsi="Times New Roman" w:cs="Times New Roman"/>
          <w:b/>
          <w:color w:val="262E3A"/>
          <w:sz w:val="36"/>
          <w:szCs w:val="36"/>
          <w:lang w:eastAsia="ru-RU"/>
        </w:rPr>
      </w:pPr>
      <w:bookmarkStart w:id="0" w:name="_GoBack"/>
      <w:bookmarkEnd w:id="0"/>
      <w:r w:rsidRPr="000F3F2D">
        <w:rPr>
          <w:rFonts w:ascii="Times New Roman" w:eastAsia="Times New Roman" w:hAnsi="Times New Roman" w:cs="Times New Roman"/>
          <w:b/>
          <w:color w:val="262E3A"/>
          <w:sz w:val="36"/>
          <w:szCs w:val="36"/>
          <w:lang w:eastAsia="ru-RU"/>
        </w:rPr>
        <w:t>Какую ответственность несет работодатель за прочие, кроме задержки зарплаты, нарушения трудового законодательства, условий коллективных договоров, соглашений, трудовых договоров?</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Работодатель (организация или индивидуальный предприниматель), а также руководитель или другое ответственное лицо организации за нарушение трудового законодательства могут быть привлечены к административной ответственности в виде штрафа. Его размер зависит от вида нарушения. При повторных нарушениях должностное лицо организации может быть дисквалифицировано на определенный срок, а деятельность организации или индивидуального</w:t>
      </w:r>
      <w:r>
        <w:rPr>
          <w:rFonts w:ascii="Times New Roman" w:eastAsia="Times New Roman" w:hAnsi="Times New Roman" w:cs="Times New Roman"/>
          <w:color w:val="262E3A"/>
          <w:sz w:val="28"/>
          <w:szCs w:val="28"/>
          <w:lang w:eastAsia="ru-RU"/>
        </w:rPr>
        <w:t xml:space="preserve"> предпринимателя приостановлена</w:t>
      </w:r>
      <w:r w:rsidRPr="000F3F2D">
        <w:rPr>
          <w:rFonts w:ascii="Times New Roman" w:eastAsia="Times New Roman" w:hAnsi="Times New Roman" w:cs="Times New Roman"/>
          <w:color w:val="262E3A"/>
          <w:sz w:val="28"/>
          <w:szCs w:val="28"/>
          <w:lang w:eastAsia="ru-RU"/>
        </w:rPr>
        <w:t>.</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xml:space="preserve">Для возбуждения административного производства в связи с нарушением работодателем трудового законодательства необходимо обращаться в территориальный орган </w:t>
      </w:r>
      <w:proofErr w:type="spellStart"/>
      <w:r w:rsidRPr="000F3F2D">
        <w:rPr>
          <w:rFonts w:ascii="Times New Roman" w:eastAsia="Times New Roman" w:hAnsi="Times New Roman" w:cs="Times New Roman"/>
          <w:color w:val="262E3A"/>
          <w:sz w:val="28"/>
          <w:szCs w:val="28"/>
          <w:lang w:eastAsia="ru-RU"/>
        </w:rPr>
        <w:t>Роструда</w:t>
      </w:r>
      <w:proofErr w:type="spellEnd"/>
      <w:r w:rsidRPr="000F3F2D">
        <w:rPr>
          <w:rFonts w:ascii="Times New Roman" w:eastAsia="Times New Roman" w:hAnsi="Times New Roman" w:cs="Times New Roman"/>
          <w:color w:val="262E3A"/>
          <w:sz w:val="28"/>
          <w:szCs w:val="28"/>
          <w:lang w:eastAsia="ru-RU"/>
        </w:rPr>
        <w:t xml:space="preserve"> – государственную инспекцию труда.</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Индивидуальный предприниматель, руководитель или другое ответственное лицо организации могут быть привлечены к уголовной ответственности в виде штрафа, либо обязательных работ, либо исправительных работ, либо принудительных работ, либо лишения свободы с лишением права занимать определенные должности или заниматься определенной деятельностью за:</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нарушение требований охраны труда,</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необоснованный отказ в приеме на работу или необоснованное увольнение женщины по мотивам ее беременности или женщины, имеющей детей в возрасте до трех лет, по этим мотивам (см. Правовое обоснование).</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Предварительное расследование по этим преступлениям производится Следственным комитетом РФ.</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Правовое обоснование</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xml:space="preserve">Административная ответственность ‒ </w:t>
      </w:r>
      <w:r>
        <w:rPr>
          <w:rFonts w:ascii="Times New Roman" w:eastAsia="Times New Roman" w:hAnsi="Times New Roman" w:cs="Times New Roman"/>
          <w:color w:val="262E3A"/>
          <w:sz w:val="28"/>
          <w:szCs w:val="28"/>
          <w:lang w:eastAsia="ru-RU"/>
        </w:rPr>
        <w:t>«</w:t>
      </w:r>
      <w:r w:rsidRPr="000F3F2D">
        <w:rPr>
          <w:rFonts w:ascii="Times New Roman" w:eastAsia="Times New Roman" w:hAnsi="Times New Roman" w:cs="Times New Roman"/>
          <w:color w:val="262E3A"/>
          <w:sz w:val="28"/>
          <w:szCs w:val="28"/>
          <w:lang w:eastAsia="ru-RU"/>
        </w:rPr>
        <w:t>Кодекс Российской Федерации об а</w:t>
      </w:r>
      <w:r>
        <w:rPr>
          <w:rFonts w:ascii="Times New Roman" w:eastAsia="Times New Roman" w:hAnsi="Times New Roman" w:cs="Times New Roman"/>
          <w:color w:val="262E3A"/>
          <w:sz w:val="28"/>
          <w:szCs w:val="28"/>
          <w:lang w:eastAsia="ru-RU"/>
        </w:rPr>
        <w:t>дминистративных правонарушениях» от 30.12.2001</w:t>
      </w:r>
      <w:r w:rsidR="00C0194A">
        <w:rPr>
          <w:rFonts w:ascii="Times New Roman" w:eastAsia="Times New Roman" w:hAnsi="Times New Roman" w:cs="Times New Roman"/>
          <w:color w:val="262E3A"/>
          <w:sz w:val="28"/>
          <w:szCs w:val="28"/>
          <w:lang w:eastAsia="ru-RU"/>
        </w:rPr>
        <w:t xml:space="preserve"> г.</w:t>
      </w:r>
      <w:r>
        <w:rPr>
          <w:rFonts w:ascii="Times New Roman" w:eastAsia="Times New Roman" w:hAnsi="Times New Roman" w:cs="Times New Roman"/>
          <w:color w:val="262E3A"/>
          <w:sz w:val="28"/>
          <w:szCs w:val="28"/>
          <w:lang w:eastAsia="ru-RU"/>
        </w:rPr>
        <w:t xml:space="preserve"> № </w:t>
      </w:r>
      <w:r w:rsidRPr="000F3F2D">
        <w:rPr>
          <w:rFonts w:ascii="Times New Roman" w:eastAsia="Times New Roman" w:hAnsi="Times New Roman" w:cs="Times New Roman"/>
          <w:color w:val="262E3A"/>
          <w:sz w:val="28"/>
          <w:szCs w:val="28"/>
          <w:lang w:eastAsia="ru-RU"/>
        </w:rPr>
        <w:t xml:space="preserve">195-ФЗ </w:t>
      </w:r>
      <w:r w:rsidRPr="000F3F2D">
        <w:rPr>
          <w:rFonts w:ascii="Times New Roman" w:eastAsia="Times New Roman" w:hAnsi="Times New Roman" w:cs="Times New Roman"/>
          <w:color w:val="262E3A"/>
          <w:sz w:val="28"/>
          <w:szCs w:val="28"/>
          <w:lang w:eastAsia="ru-RU"/>
        </w:rPr>
        <w:t>(</w:t>
      </w:r>
      <w:r>
        <w:rPr>
          <w:rFonts w:ascii="Times New Roman" w:eastAsia="Times New Roman" w:hAnsi="Times New Roman" w:cs="Times New Roman"/>
          <w:color w:val="262E3A"/>
          <w:sz w:val="28"/>
          <w:szCs w:val="28"/>
          <w:lang w:eastAsia="ru-RU"/>
        </w:rPr>
        <w:t>далее – КоАП </w:t>
      </w:r>
      <w:r w:rsidRPr="000F3F2D">
        <w:rPr>
          <w:rFonts w:ascii="Times New Roman" w:eastAsia="Times New Roman" w:hAnsi="Times New Roman" w:cs="Times New Roman"/>
          <w:color w:val="262E3A"/>
          <w:sz w:val="28"/>
          <w:szCs w:val="28"/>
          <w:lang w:eastAsia="ru-RU"/>
        </w:rPr>
        <w:t>РФ).</w:t>
      </w:r>
    </w:p>
    <w:p w:rsidR="000F3F2D" w:rsidRPr="000F3F2D" w:rsidRDefault="000F3F2D" w:rsidP="000F3F2D">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5.27. КоАП РФ</w:t>
      </w:r>
    </w:p>
    <w:p w:rsidR="000F3F2D" w:rsidRPr="000F3F2D" w:rsidRDefault="000F3F2D" w:rsidP="00C0194A">
      <w:pPr>
        <w:shd w:val="clear" w:color="auto" w:fill="FFFFFF"/>
        <w:spacing w:after="150" w:line="240" w:lineRule="auto"/>
        <w:ind w:firstLine="709"/>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xml:space="preserve">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w:t>
      </w:r>
      <w:proofErr w:type="gramStart"/>
      <w:r w:rsidRPr="000F3F2D">
        <w:rPr>
          <w:rFonts w:ascii="Times New Roman" w:eastAsia="Times New Roman" w:hAnsi="Times New Roman" w:cs="Times New Roman"/>
          <w:color w:val="262E3A"/>
          <w:sz w:val="28"/>
          <w:szCs w:val="28"/>
          <w:lang w:eastAsia="ru-RU"/>
        </w:rPr>
        <w:t>юридического</w:t>
      </w:r>
      <w:proofErr w:type="gramEnd"/>
      <w:r w:rsidRPr="000F3F2D">
        <w:rPr>
          <w:rFonts w:ascii="Times New Roman" w:eastAsia="Times New Roman" w:hAnsi="Times New Roman" w:cs="Times New Roman"/>
          <w:color w:val="262E3A"/>
          <w:sz w:val="28"/>
          <w:szCs w:val="28"/>
          <w:lang w:eastAsia="ru-RU"/>
        </w:rPr>
        <w:t xml:space="preserve"> лица, ‒ от </w:t>
      </w:r>
      <w:r w:rsidRPr="000F3F2D">
        <w:rPr>
          <w:rFonts w:ascii="Times New Roman" w:eastAsia="Times New Roman" w:hAnsi="Times New Roman" w:cs="Times New Roman"/>
          <w:color w:val="262E3A"/>
          <w:sz w:val="28"/>
          <w:szCs w:val="28"/>
          <w:lang w:eastAsia="ru-RU"/>
        </w:rPr>
        <w:lastRenderedPageBreak/>
        <w:t>одной тысячи до пяти тысяч рублей; на юридических лиц ‒ от тридцати тысяч до пятидесяти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Согласно частям 5, 7 статьи 5.27. КоАП РФ повторное совершение вышеназванных (ч. 3, ч. 4, ч. 6 ст. 5.27 КоАП РФ) правонарушений увеличивает ответственность за их совершение.</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lastRenderedPageBreak/>
        <w:t>Статья 5.27.1. КоАП РФ</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2-4 настоящей статьи,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 xml:space="preserve">2. Нарушение работодателем установленного порядка проведения специальной оценки условий труда на рабочих местах или ее </w:t>
      </w:r>
      <w:proofErr w:type="spellStart"/>
      <w:r w:rsidRPr="000F3F2D">
        <w:rPr>
          <w:rFonts w:ascii="Times New Roman" w:eastAsia="Times New Roman" w:hAnsi="Times New Roman" w:cs="Times New Roman"/>
          <w:color w:val="262E3A"/>
          <w:sz w:val="28"/>
          <w:szCs w:val="28"/>
          <w:lang w:eastAsia="ru-RU"/>
        </w:rPr>
        <w:t>непроведение</w:t>
      </w:r>
      <w:proofErr w:type="spellEnd"/>
      <w:r w:rsidRPr="000F3F2D">
        <w:rPr>
          <w:rFonts w:ascii="Times New Roman" w:eastAsia="Times New Roman" w:hAnsi="Times New Roman" w:cs="Times New Roman"/>
          <w:color w:val="262E3A"/>
          <w:sz w:val="28"/>
          <w:szCs w:val="28"/>
          <w:lang w:eastAsia="ru-RU"/>
        </w:rPr>
        <w:t>,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4. Необеспечение работников средствами индивидуальной защиты,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влечет</w:t>
      </w:r>
      <w:proofErr w:type="gramEnd"/>
      <w:r w:rsidRPr="000F3F2D">
        <w:rPr>
          <w:rFonts w:ascii="Times New Roman" w:eastAsia="Times New Roman" w:hAnsi="Times New Roman" w:cs="Times New Roman"/>
          <w:color w:val="262E3A"/>
          <w:sz w:val="28"/>
          <w:szCs w:val="28"/>
          <w:lang w:eastAsia="ru-RU"/>
        </w:rPr>
        <w:t xml:space="preserve">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Согласно части 5 статьи 5.27.1. КоАП РФ повторное совершение вышеназванных правонарушений увеличивает ответственность за их совершение.</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lastRenderedPageBreak/>
        <w:t>Статья 5.28. КоАП РФ</w:t>
      </w:r>
      <w:r w:rsidRPr="000F3F2D">
        <w:rPr>
          <w:rFonts w:ascii="Times New Roman" w:eastAsia="Times New Roman" w:hAnsi="Times New Roman" w:cs="Times New Roman"/>
          <w:color w:val="262E3A"/>
          <w:sz w:val="28"/>
          <w:szCs w:val="28"/>
          <w:lang w:eastAsia="ru-RU"/>
        </w:rPr>
        <w:t> устанавливает ответственность за уклонение от участия в переговорах о заключении коллективного договора, соглашения либо нарушение установленного срока их заключения.</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5.29. КоАП РФ</w:t>
      </w:r>
      <w:r w:rsidRPr="000F3F2D">
        <w:rPr>
          <w:rFonts w:ascii="Times New Roman" w:eastAsia="Times New Roman" w:hAnsi="Times New Roman" w:cs="Times New Roman"/>
          <w:color w:val="262E3A"/>
          <w:sz w:val="28"/>
          <w:szCs w:val="28"/>
          <w:lang w:eastAsia="ru-RU"/>
        </w:rPr>
        <w:t xml:space="preserve"> устанавливает ответственность за </w:t>
      </w:r>
      <w:proofErr w:type="spellStart"/>
      <w:r w:rsidRPr="000F3F2D">
        <w:rPr>
          <w:rFonts w:ascii="Times New Roman" w:eastAsia="Times New Roman" w:hAnsi="Times New Roman" w:cs="Times New Roman"/>
          <w:color w:val="262E3A"/>
          <w:sz w:val="28"/>
          <w:szCs w:val="28"/>
          <w:lang w:eastAsia="ru-RU"/>
        </w:rPr>
        <w:t>непредоставление</w:t>
      </w:r>
      <w:proofErr w:type="spellEnd"/>
      <w:r w:rsidRPr="000F3F2D">
        <w:rPr>
          <w:rFonts w:ascii="Times New Roman" w:eastAsia="Times New Roman" w:hAnsi="Times New Roman" w:cs="Times New Roman"/>
          <w:color w:val="262E3A"/>
          <w:sz w:val="28"/>
          <w:szCs w:val="28"/>
          <w:lang w:eastAsia="ru-RU"/>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5.30. КоАП РФ</w:t>
      </w:r>
      <w:r w:rsidRPr="000F3F2D">
        <w:rPr>
          <w:rFonts w:ascii="Times New Roman" w:eastAsia="Times New Roman" w:hAnsi="Times New Roman" w:cs="Times New Roman"/>
          <w:color w:val="262E3A"/>
          <w:sz w:val="28"/>
          <w:szCs w:val="28"/>
          <w:lang w:eastAsia="ru-RU"/>
        </w:rPr>
        <w:t> устанавливает ответственность за необоснованный отказ от заключения коллективного договора, соглашения.</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5.31. КоАП РФ</w:t>
      </w:r>
      <w:r w:rsidRPr="000F3F2D">
        <w:rPr>
          <w:rFonts w:ascii="Times New Roman" w:eastAsia="Times New Roman" w:hAnsi="Times New Roman" w:cs="Times New Roman"/>
          <w:color w:val="262E3A"/>
          <w:sz w:val="28"/>
          <w:szCs w:val="28"/>
          <w:lang w:eastAsia="ru-RU"/>
        </w:rPr>
        <w:t> устанавливает ответственность за нарушение или невыполнение обязательств по коллективному договору, соглашению.</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5.32. КоАП РФ</w:t>
      </w:r>
      <w:r w:rsidRPr="000F3F2D">
        <w:rPr>
          <w:rFonts w:ascii="Times New Roman" w:eastAsia="Times New Roman" w:hAnsi="Times New Roman" w:cs="Times New Roman"/>
          <w:color w:val="262E3A"/>
          <w:sz w:val="28"/>
          <w:szCs w:val="28"/>
          <w:lang w:eastAsia="ru-RU"/>
        </w:rPr>
        <w:t> устанавливает ответственность за уклонение от получения требований работников и от участия в примирительных процедурах.</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5.33. КоАП РФ</w:t>
      </w:r>
      <w:r w:rsidRPr="000F3F2D">
        <w:rPr>
          <w:rFonts w:ascii="Times New Roman" w:eastAsia="Times New Roman" w:hAnsi="Times New Roman" w:cs="Times New Roman"/>
          <w:color w:val="262E3A"/>
          <w:sz w:val="28"/>
          <w:szCs w:val="28"/>
          <w:lang w:eastAsia="ru-RU"/>
        </w:rPr>
        <w:t> устанавливает ответственность за невыполнение соглашения.</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5.34. КоАП РФ</w:t>
      </w:r>
      <w:r w:rsidRPr="000F3F2D">
        <w:rPr>
          <w:rFonts w:ascii="Times New Roman" w:eastAsia="Times New Roman" w:hAnsi="Times New Roman" w:cs="Times New Roman"/>
          <w:color w:val="262E3A"/>
          <w:sz w:val="28"/>
          <w:szCs w:val="28"/>
          <w:lang w:eastAsia="ru-RU"/>
        </w:rPr>
        <w:t> устанавливает ответственность за увольнение работников в связи с коллективным трудовым спором и объявлением забастовки.</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Уголовная ответственность ‒ Уголовный кодекс (УК РФ)</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143 УК РФ</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2. Деяние, предусмотренное частью первой настоящей статьи, повлекшее по неосторожности смерть человека,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наказывается</w:t>
      </w:r>
      <w:proofErr w:type="gramEnd"/>
      <w:r w:rsidRPr="000F3F2D">
        <w:rPr>
          <w:rFonts w:ascii="Times New Roman" w:eastAsia="Times New Roman" w:hAnsi="Times New Roman" w:cs="Times New Roman"/>
          <w:color w:val="262E3A"/>
          <w:sz w:val="28"/>
          <w:szCs w:val="28"/>
          <w:lang w:eastAsia="ru-RU"/>
        </w:rPr>
        <w:t xml:space="preserve">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lastRenderedPageBreak/>
        <w:t>3. Деяние, предусмотренное частью первой настоящей статьи, повлекшее по неосторожности смерть двух или более лиц,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наказывается</w:t>
      </w:r>
      <w:proofErr w:type="gramEnd"/>
      <w:r w:rsidRPr="000F3F2D">
        <w:rPr>
          <w:rFonts w:ascii="Times New Roman" w:eastAsia="Times New Roman" w:hAnsi="Times New Roman" w:cs="Times New Roman"/>
          <w:color w:val="262E3A"/>
          <w:sz w:val="28"/>
          <w:szCs w:val="28"/>
          <w:lang w:eastAsia="ru-RU"/>
        </w:rPr>
        <w:t xml:space="preserve">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b/>
          <w:bCs/>
          <w:color w:val="262E3A"/>
          <w:sz w:val="28"/>
          <w:szCs w:val="28"/>
          <w:lang w:eastAsia="ru-RU"/>
        </w:rPr>
        <w:t>Статья 145 УК РФ</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r w:rsidRPr="000F3F2D">
        <w:rPr>
          <w:rFonts w:ascii="Times New Roman" w:eastAsia="Times New Roman" w:hAnsi="Times New Roman" w:cs="Times New Roman"/>
          <w:color w:val="262E3A"/>
          <w:sz w:val="28"/>
          <w:szCs w:val="28"/>
          <w:lang w:eastAsia="ru-RU"/>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0F3F2D" w:rsidRPr="000F3F2D" w:rsidRDefault="000F3F2D" w:rsidP="000F3F2D">
      <w:pPr>
        <w:shd w:val="clear" w:color="auto" w:fill="FFFFFF"/>
        <w:spacing w:after="150" w:line="240" w:lineRule="auto"/>
        <w:jc w:val="both"/>
        <w:rPr>
          <w:rFonts w:ascii="Times New Roman" w:eastAsia="Times New Roman" w:hAnsi="Times New Roman" w:cs="Times New Roman"/>
          <w:color w:val="262E3A"/>
          <w:sz w:val="28"/>
          <w:szCs w:val="28"/>
          <w:lang w:eastAsia="ru-RU"/>
        </w:rPr>
      </w:pPr>
      <w:proofErr w:type="gramStart"/>
      <w:r w:rsidRPr="000F3F2D">
        <w:rPr>
          <w:rFonts w:ascii="Times New Roman" w:eastAsia="Times New Roman" w:hAnsi="Times New Roman" w:cs="Times New Roman"/>
          <w:color w:val="262E3A"/>
          <w:sz w:val="28"/>
          <w:szCs w:val="28"/>
          <w:lang w:eastAsia="ru-RU"/>
        </w:rPr>
        <w:t>наказываются</w:t>
      </w:r>
      <w:proofErr w:type="gramEnd"/>
      <w:r w:rsidRPr="000F3F2D">
        <w:rPr>
          <w:rFonts w:ascii="Times New Roman" w:eastAsia="Times New Roman" w:hAnsi="Times New Roman" w:cs="Times New Roman"/>
          <w:color w:val="262E3A"/>
          <w:sz w:val="28"/>
          <w:szCs w:val="28"/>
          <w:lang w:eastAsia="ru-RU"/>
        </w:rPr>
        <w:t xml:space="preserve">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316B7D" w:rsidRPr="000F3F2D" w:rsidRDefault="00C0194A" w:rsidP="000F3F2D">
      <w:pPr>
        <w:jc w:val="both"/>
        <w:rPr>
          <w:rFonts w:ascii="Times New Roman" w:hAnsi="Times New Roman" w:cs="Times New Roman"/>
          <w:sz w:val="28"/>
          <w:szCs w:val="28"/>
        </w:rPr>
      </w:pPr>
    </w:p>
    <w:sectPr w:rsidR="00316B7D" w:rsidRPr="000F3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F2"/>
    <w:rsid w:val="000521BA"/>
    <w:rsid w:val="000F3F2D"/>
    <w:rsid w:val="002C52A0"/>
    <w:rsid w:val="00987E30"/>
    <w:rsid w:val="00C0194A"/>
    <w:rsid w:val="00DD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89AC-567A-4146-B7FC-C17E55C7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0386-E03E-4066-AA20-E8FE2D71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 Лебедева</dc:creator>
  <cp:keywords/>
  <dc:description/>
  <cp:lastModifiedBy>Людмила В. Лебедева</cp:lastModifiedBy>
  <cp:revision>5</cp:revision>
  <dcterms:created xsi:type="dcterms:W3CDTF">2023-06-26T02:17:00Z</dcterms:created>
  <dcterms:modified xsi:type="dcterms:W3CDTF">2023-06-26T02:34:00Z</dcterms:modified>
</cp:coreProperties>
</file>