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декабре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декабре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 xml:space="preserve">222 обращени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ноябре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238</w:t>
      </w:r>
      <w:r>
        <w:rPr>
          <w:rFonts w:ascii="Times New Roman" w:hAnsi="Times New Roman" w:cs="Times New Roman"/>
          <w:i/>
          <w:sz w:val="28"/>
          <w:szCs w:val="28"/>
        </w:rPr>
        <w:t xml:space="preserve"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189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198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213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декабрь 2022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174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46/</w:t>
      </w:r>
      <w:r>
        <w:rPr>
          <w:rFonts w:ascii="Times New Roman" w:hAnsi="Times New Roman" w:cs="Times New Roman"/>
          <w:b/>
          <w:sz w:val="28"/>
          <w:szCs w:val="28"/>
        </w:rPr>
        <w:t xml:space="preserve">97.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113/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41)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7)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18/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i/>
          <w:sz w:val="28"/>
          <w:szCs w:val="28"/>
        </w:rPr>
        <w:t xml:space="preserve">(декабрь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8),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0/</w:t>
      </w:r>
      <w:r>
        <w:rPr>
          <w:rFonts w:ascii="Times New Roman" w:hAnsi="Times New Roman" w:cs="Times New Roman"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60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176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89 %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(ноябре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185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</w:t>
      </w:r>
      <w:r>
        <w:rPr>
          <w:rFonts w:ascii="Times New Roman" w:hAnsi="Times New Roman" w:cs="Times New Roman"/>
          <w:i/>
          <w:sz w:val="28"/>
          <w:szCs w:val="28"/>
        </w:rPr>
        <w:t xml:space="preserve">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декабре 2022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142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hAnsi="Times New Roman" w:cs="Times New Roman"/>
          <w:sz w:val="28"/>
          <w:szCs w:val="28"/>
        </w:rPr>
        <w:t xml:space="preserve"> 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ноябре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7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ноябре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20)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(1 %)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ноябре 2</w:t>
      </w:r>
      <w:r>
        <w:rPr>
          <w:rFonts w:ascii="Times New Roman" w:hAnsi="Times New Roman" w:cs="Times New Roman"/>
          <w:i/>
          <w:sz w:val="28"/>
          <w:szCs w:val="28"/>
        </w:rPr>
        <w:t xml:space="preserve">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198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ях и запросах</w:t>
      </w:r>
      <w:r>
        <w:rPr>
          <w:rFonts w:ascii="Times New Roman" w:hAnsi="Times New Roman" w:cs="Times New Roman"/>
          <w:sz w:val="28"/>
          <w:szCs w:val="28"/>
        </w:rPr>
        <w:t xml:space="preserve"> содержится </w:t>
      </w:r>
      <w:r>
        <w:rPr>
          <w:rFonts w:ascii="Times New Roman" w:hAnsi="Times New Roman" w:cs="Times New Roman"/>
          <w:sz w:val="28"/>
          <w:szCs w:val="28"/>
        </w:rPr>
        <w:t xml:space="preserve">232 вопроса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щийся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 (11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23,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декабре 2</w:t>
      </w:r>
      <w:r>
        <w:rPr>
          <w:rFonts w:ascii="Times New Roman" w:hAnsi="Times New Roman" w:cs="Times New Roman"/>
          <w:i/>
          <w:sz w:val="28"/>
          <w:szCs w:val="28"/>
        </w:rPr>
        <w:t xml:space="preserve">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23)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</w:t>
      </w:r>
      <w:r>
        <w:rPr>
          <w:rFonts w:ascii="Times New Roman" w:hAnsi="Times New Roman" w:cs="Times New Roman"/>
          <w:sz w:val="28"/>
          <w:szCs w:val="28"/>
        </w:rPr>
        <w:t xml:space="preserve">31 (13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27,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28)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(декабрь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ноябрь 2023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23),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19</w:t>
      </w:r>
      <w:r>
        <w:rPr>
          <w:rFonts w:ascii="Times New Roman" w:hAnsi="Times New Roman" w:cs="Times New Roman"/>
          <w:i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9%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условиям проведения образовательного процесса, конфликтным ситуациям в образовательных учреждениях.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10/</w:t>
      </w:r>
      <w:r>
        <w:rPr>
          <w:rFonts w:ascii="Times New Roman" w:hAnsi="Times New Roman" w:cs="Times New Roman"/>
          <w:sz w:val="28"/>
          <w:szCs w:val="28"/>
        </w:rPr>
        <w:t xml:space="preserve">4,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9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вопросам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</w:t>
      </w:r>
      <w:r>
        <w:rPr>
          <w:rFonts w:ascii="Times New Roman" w:hAnsi="Times New Roman" w:cs="Times New Roman"/>
          <w:sz w:val="28"/>
          <w:szCs w:val="28"/>
        </w:rPr>
        <w:t xml:space="preserve">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социальной защиты пострадавших от чрезвычайных бедствий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110</w:t>
      </w:r>
      <w:r>
        <w:rPr>
          <w:rFonts w:ascii="Times New Roman" w:hAnsi="Times New Roman" w:cs="Times New Roman"/>
          <w:sz w:val="28"/>
          <w:szCs w:val="28"/>
        </w:rPr>
        <w:t xml:space="preserve"> (47 %),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ноябре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143,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81</w:t>
      </w:r>
      <w:r>
        <w:rPr>
          <w:rFonts w:ascii="Times New Roman" w:hAnsi="Times New Roman" w:cs="Times New Roman"/>
          <w:i/>
          <w:sz w:val="28"/>
          <w:szCs w:val="28"/>
        </w:rPr>
        <w:t xml:space="preserve">).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32 %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74</w:t>
      </w:r>
      <w:r>
        <w:rPr>
          <w:rFonts w:ascii="Times New Roman" w:hAnsi="Times New Roman" w:cs="Times New Roman"/>
          <w:i/>
          <w:sz w:val="28"/>
          <w:szCs w:val="28"/>
        </w:rPr>
        <w:t xml:space="preserve">/89 (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43)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34/</w:t>
      </w:r>
      <w:r>
        <w:rPr>
          <w:rFonts w:ascii="Times New Roman" w:hAnsi="Times New Roman" w:cs="Times New Roman"/>
          <w:sz w:val="28"/>
          <w:szCs w:val="28"/>
        </w:rPr>
        <w:t xml:space="preserve">47,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15 %)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38)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2/</w:t>
      </w: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7 (</w:t>
      </w:r>
      <w:r>
        <w:rPr>
          <w:rFonts w:ascii="Times New Roman" w:hAnsi="Times New Roman" w:cs="Times New Roman"/>
          <w:sz w:val="28"/>
          <w:szCs w:val="28"/>
        </w:rPr>
        <w:t xml:space="preserve">1 %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(декабрь 2022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2)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63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49 </w:t>
      </w:r>
      <w:r>
        <w:rPr>
          <w:rFonts w:ascii="Times New Roman" w:hAnsi="Times New Roman" w:cs="Times New Roman"/>
          <w:sz w:val="28"/>
          <w:szCs w:val="28"/>
        </w:rPr>
        <w:t xml:space="preserve">(27</w:t>
      </w:r>
      <w:r>
        <w:rPr>
          <w:rFonts w:ascii="Times New Roman" w:hAnsi="Times New Roman" w:cs="Times New Roman"/>
          <w:sz w:val="28"/>
          <w:szCs w:val="28"/>
        </w:rPr>
        <w:t xml:space="preserve"> %), </w:t>
      </w:r>
      <w:r>
        <w:rPr>
          <w:rFonts w:ascii="Times New Roman" w:hAnsi="Times New Roman" w:cs="Times New Roman"/>
          <w:i/>
          <w:sz w:val="28"/>
          <w:szCs w:val="28"/>
        </w:rPr>
        <w:t xml:space="preserve">(декабрь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49)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54</w:t>
      </w:r>
      <w:r>
        <w:rPr>
          <w:rFonts w:ascii="Times New Roman" w:hAnsi="Times New Roman" w:cs="Times New Roman"/>
          <w:sz w:val="28"/>
          <w:szCs w:val="28"/>
        </w:rPr>
        <w:t xml:space="preserve">/46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9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136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69%)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52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26%)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я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62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31%)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ремонта и эксплуатации дорог</w:t>
      </w:r>
      <w:r>
        <w:rPr>
          <w:rFonts w:ascii="Times New Roman" w:hAnsi="Times New Roman" w:cs="Times New Roman"/>
          <w:sz w:val="28"/>
          <w:szCs w:val="28"/>
        </w:rPr>
        <w:t xml:space="preserve">, комплексного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5"/>
    <w:next w:val="905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6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5"/>
    <w:next w:val="905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6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6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6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6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6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6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905"/>
    <w:next w:val="905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6"/>
    <w:link w:val="750"/>
    <w:uiPriority w:val="10"/>
    <w:rPr>
      <w:sz w:val="48"/>
      <w:szCs w:val="48"/>
    </w:rPr>
  </w:style>
  <w:style w:type="paragraph" w:styleId="752">
    <w:name w:val="Subtitle"/>
    <w:basedOn w:val="905"/>
    <w:next w:val="905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6"/>
    <w:link w:val="752"/>
    <w:uiPriority w:val="11"/>
    <w:rPr>
      <w:sz w:val="24"/>
      <w:szCs w:val="24"/>
    </w:rPr>
  </w:style>
  <w:style w:type="paragraph" w:styleId="754">
    <w:name w:val="Quote"/>
    <w:basedOn w:val="905"/>
    <w:next w:val="905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5"/>
    <w:next w:val="905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6"/>
    <w:link w:val="912"/>
    <w:uiPriority w:val="99"/>
  </w:style>
  <w:style w:type="character" w:styleId="759">
    <w:name w:val="Footer Char"/>
    <w:basedOn w:val="906"/>
    <w:link w:val="914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14"/>
    <w:uiPriority w:val="99"/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paragraph" w:styleId="910">
    <w:name w:val="Balloon Text"/>
    <w:basedOn w:val="905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906"/>
    <w:link w:val="910"/>
    <w:uiPriority w:val="99"/>
    <w:semiHidden/>
    <w:rPr>
      <w:rFonts w:ascii="Segoe UI" w:hAnsi="Segoe UI" w:cs="Segoe UI"/>
      <w:sz w:val="18"/>
      <w:szCs w:val="18"/>
    </w:rPr>
  </w:style>
  <w:style w:type="paragraph" w:styleId="912">
    <w:name w:val="Header"/>
    <w:basedOn w:val="90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6"/>
    <w:link w:val="912"/>
    <w:uiPriority w:val="99"/>
  </w:style>
  <w:style w:type="paragraph" w:styleId="914">
    <w:name w:val="Footer"/>
    <w:basedOn w:val="90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6"/>
    <w:link w:val="914"/>
    <w:uiPriority w:val="99"/>
  </w:style>
  <w:style w:type="table" w:styleId="916">
    <w:name w:val="Table Grid"/>
    <w:basedOn w:val="90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9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0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C0F6-324E-4855-A537-0C8FD6E9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143</cp:revision>
  <dcterms:created xsi:type="dcterms:W3CDTF">2019-08-02T04:06:00Z</dcterms:created>
  <dcterms:modified xsi:type="dcterms:W3CDTF">2024-01-09T06:23:15Z</dcterms:modified>
</cp:coreProperties>
</file>