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  <w:outlineLvl w:val="0"/>
      </w:pPr>
      <w:r>
        <w:rPr>
          <w:rFonts w:ascii="Arial" w:hAnsi="Arial" w:cs="Arial"/>
          <w:sz w:val="20"/>
          <w:szCs w:val="20"/>
        </w:rPr>
        <w:t xml:space="preserve">Утверждена</w:t>
      </w:r>
      <w:r>
        <w:rPr>
          <w:rFonts w:ascii="Arial" w:hAnsi="Arial" w:cs="Arial"/>
          <w:sz w:val="20"/>
          <w:szCs w:val="20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</w:t>
      </w:r>
      <w:r>
        <w:rPr>
          <w:rFonts w:ascii="Arial" w:hAnsi="Arial" w:cs="Arial"/>
          <w:sz w:val="20"/>
          <w:szCs w:val="20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Правительства Новосибирской области</w:t>
      </w:r>
      <w:r>
        <w:rPr>
          <w:rFonts w:ascii="Arial" w:hAnsi="Arial" w:cs="Arial"/>
          <w:sz w:val="20"/>
          <w:szCs w:val="20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20.07.2015 N 271-п</w:t>
      </w:r>
      <w:r>
        <w:rPr>
          <w:rFonts w:ascii="Arial" w:hAnsi="Arial" w:cs="Arial"/>
          <w:sz w:val="20"/>
          <w:szCs w:val="20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righ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В 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(наименование уполномоченного органа,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осуществляющего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учет граждан в качестве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лиц, имеющих право на предоставление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        земельного участка)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от 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(фамилия, имя, отчество (последнее - при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наличии) заявителя)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зарегистрированног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о(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ой) по месту жительства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по адресу: 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(индекс, район, населенный пункт,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      улица, дом, квартира)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адрес фактического проживания: 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страховой номер индивидуального лицевого счета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(СНИЛС): 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адрес электронной почты: 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                    (при необходимости)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телефон: 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о постановке на учет в качестве лица, имеющего право на предоставление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земельного участка для индивидуального жилищного строительства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___________________________________________________________________,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(фамилия, имя, отчество (последнее - при наличии)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отношусь к категории (указать) ___________________________________________.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Прошу  поставить  меня  на  учет  в  качестве  лица,  имеющего право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предоставление   земельного   участка,   находящегося   в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государственной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собственности Новосибирской области или муниципальной собственности (нужное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подчеркнуть),  а также земельного участка, государственная собственность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который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не разграничена, для индивидуального жилищного строительства.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Подтверждаю, что я, 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(фамилия, имя, отчество (последнее - при наличии)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не   использова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л(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а)   свое   право   на   получение  земельного  участка  в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собственность бесплатно.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Подтверждаю, что ______________________ приня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т(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а, ы) на учет в качестве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нуждающегос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я(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ейся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,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ихся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) в жилом помещении в 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(указывается орган местного самоуправления, где состоите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на учете в качестве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нуждающихся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) &lt;i&gt;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К заявлению прилагаю следующие документы: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"_____" ____________ 20___ г. ___________ _________________________________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(подпись)       (инициалы (отчество при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jc w:val="both"/>
        <w:keepLines w:val="0"/>
        <w:keepNext w:val="0"/>
        <w:spacing w:before="0" w:line="240" w:lineRule="auto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  <w:t xml:space="preserve">наличии), фамилия)</w:t>
      </w: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&lt;i&gt; - в случае если не состоите на учете в качестве нуждающегос</w:t>
      </w:r>
      <w:r>
        <w:rPr>
          <w:rFonts w:ascii="Arial" w:hAnsi="Arial" w:cs="Arial"/>
          <w:sz w:val="20"/>
          <w:szCs w:val="20"/>
        </w:rPr>
        <w:t xml:space="preserve">я(</w:t>
      </w:r>
      <w:r>
        <w:rPr>
          <w:rFonts w:ascii="Arial" w:hAnsi="Arial" w:cs="Arial"/>
          <w:sz w:val="20"/>
          <w:szCs w:val="20"/>
        </w:rPr>
        <w:t xml:space="preserve">ейся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ихся</w:t>
      </w:r>
      <w:r>
        <w:rPr>
          <w:rFonts w:ascii="Arial" w:hAnsi="Arial" w:cs="Arial"/>
          <w:sz w:val="20"/>
          <w:szCs w:val="20"/>
        </w:rPr>
        <w:t xml:space="preserve">) в жилых помещениях, ставится прочерк. Отсутствие наименования органа местного самоуправления свидетельствует о том, что заявитель не состоит на учете в каком-либо органе в качестве нуждающегос</w:t>
      </w:r>
      <w:r>
        <w:rPr>
          <w:rFonts w:ascii="Arial" w:hAnsi="Arial" w:cs="Arial"/>
          <w:sz w:val="20"/>
          <w:szCs w:val="20"/>
        </w:rPr>
        <w:t xml:space="preserve">я(</w:t>
      </w:r>
      <w:r>
        <w:rPr>
          <w:rFonts w:ascii="Arial" w:hAnsi="Arial" w:cs="Arial"/>
          <w:sz w:val="20"/>
          <w:szCs w:val="20"/>
        </w:rPr>
        <w:t xml:space="preserve">ейся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ихся</w:t>
      </w:r>
      <w:r>
        <w:rPr>
          <w:rFonts w:ascii="Arial" w:hAnsi="Arial" w:cs="Arial"/>
          <w:sz w:val="20"/>
          <w:szCs w:val="20"/>
        </w:rPr>
        <w:t xml:space="preserve">) в жилых помещениях.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48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Пуц Вероника Владимировна</dc:creator>
  <cp:keywords/>
  <dc:description/>
  <cp:revision>3</cp:revision>
  <dcterms:created xsi:type="dcterms:W3CDTF">2023-04-10T07:12:00Z</dcterms:created>
  <dcterms:modified xsi:type="dcterms:W3CDTF">2024-01-15T07:31:23Z</dcterms:modified>
</cp:coreProperties>
</file>