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IV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V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758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1120 обращени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705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930)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262 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339)</w:t>
      </w:r>
      <w:r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210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305)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обратился </w:t>
      </w:r>
      <w:r>
        <w:rPr>
          <w:rFonts w:ascii="Times New Roman" w:hAnsi="Times New Roman" w:cs="Times New Roman"/>
          <w:sz w:val="28"/>
          <w:szCs w:val="28"/>
        </w:rPr>
        <w:t xml:space="preserve">29 граждаy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граждан)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>
        <w:rPr>
          <w:rFonts w:ascii="Times New Roman" w:hAnsi="Times New Roman" w:cs="Times New Roman"/>
          <w:sz w:val="28"/>
          <w:szCs w:val="28"/>
        </w:rPr>
        <w:t xml:space="preserve">27 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166),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627 </w:t>
      </w:r>
      <w:r>
        <w:rPr>
          <w:rFonts w:ascii="Times New Roman" w:hAnsi="Times New Roman" w:cs="Times New Roman"/>
          <w:sz w:val="28"/>
          <w:szCs w:val="28"/>
        </w:rPr>
        <w:t xml:space="preserve">(89%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822)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52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63);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42)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(1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705 письменных обра</w:t>
      </w:r>
      <w:r>
        <w:rPr>
          <w:rFonts w:ascii="Times New Roman" w:hAnsi="Times New Roman" w:cs="Times New Roman"/>
          <w:sz w:val="28"/>
          <w:szCs w:val="28"/>
        </w:rPr>
        <w:t xml:space="preserve">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860 </w:t>
      </w:r>
      <w:r>
        <w:rPr>
          <w:rFonts w:ascii="Times New Roman" w:hAnsi="Times New Roman" w:cs="Times New Roman"/>
          <w:sz w:val="28"/>
          <w:szCs w:val="28"/>
        </w:rPr>
        <w:t xml:space="preserve">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b/>
          <w:sz w:val="28"/>
          <w:szCs w:val="28"/>
        </w:rPr>
        <w:t xml:space="preserve"> 90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я культура и спорт, туризм) –</w:t>
      </w:r>
      <w:r>
        <w:rPr>
          <w:rFonts w:ascii="Times New Roman" w:hAnsi="Times New Roman" w:cs="Times New Roman"/>
          <w:b/>
          <w:sz w:val="28"/>
          <w:szCs w:val="28"/>
        </w:rPr>
        <w:t xml:space="preserve"> 130 </w:t>
      </w:r>
      <w:r>
        <w:rPr>
          <w:rFonts w:ascii="Times New Roman" w:hAnsi="Times New Roman" w:cs="Times New Roman"/>
          <w:sz w:val="28"/>
          <w:szCs w:val="28"/>
        </w:rPr>
        <w:t xml:space="preserve">(15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- </w:t>
      </w:r>
      <w:r>
        <w:rPr>
          <w:rFonts w:ascii="Times New Roman" w:hAnsi="Times New Roman" w:cs="Times New Roman"/>
          <w:sz w:val="28"/>
          <w:szCs w:val="28"/>
        </w:rPr>
        <w:t xml:space="preserve">84 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106)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- вопросам доставки обучающихся;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обеспечению местами в детских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конфликтным ситуациям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занятости,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46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36), по вопросам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выплаты пособий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оциально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обеспечения, социальной поддержки и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>
        <w:rPr>
          <w:rFonts w:ascii="Times New Roman" w:hAnsi="Times New Roman" w:cs="Times New Roman"/>
          <w:sz w:val="28"/>
          <w:szCs w:val="28"/>
        </w:rPr>
        <w:t xml:space="preserve">трудовых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</w:rPr>
        <w:t xml:space="preserve">469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55%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624)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r>
        <w:rPr>
          <w:rFonts w:ascii="Times New Roman" w:hAnsi="Times New Roman" w:cs="Times New Roman"/>
          <w:sz w:val="28"/>
          <w:szCs w:val="28"/>
        </w:rPr>
        <w:t xml:space="preserve">канализование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253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384).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</w:t>
      </w:r>
      <w:r>
        <w:rPr>
          <w:rFonts w:ascii="Times New Roman" w:hAnsi="Times New Roman" w:cs="Times New Roman"/>
          <w:sz w:val="28"/>
          <w:szCs w:val="28"/>
        </w:rPr>
        <w:t xml:space="preserve">ков, разрешение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227)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ам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размещение рекламы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финансы, налоги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 (1%),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</w:t>
      </w: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4%)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40)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140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(16%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211)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Граждане обращались по вопросам к</w:t>
      </w:r>
      <w:r>
        <w:rPr>
          <w:rFonts w:ascii="Times New Roman" w:hAnsi="Times New Roman" w:cs="Times New Roman"/>
          <w:sz w:val="28"/>
          <w:szCs w:val="28"/>
        </w:rPr>
        <w:t xml:space="preserve">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), обеспечение граждан жилищем,</w:t>
      </w:r>
      <w:r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676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96%)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159 </w:t>
      </w:r>
      <w:r>
        <w:rPr>
          <w:rFonts w:ascii="Times New Roman" w:hAnsi="Times New Roman" w:cs="Times New Roman"/>
          <w:sz w:val="28"/>
          <w:szCs w:val="28"/>
        </w:rPr>
        <w:t xml:space="preserve">(23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 администрации Новосибирского района, уполномоченным вести личный приём,</w:t>
      </w:r>
      <w:r>
        <w:rPr>
          <w:rFonts w:ascii="Times New Roman" w:hAnsi="Times New Roman" w:cs="Times New Roman"/>
          <w:sz w:val="28"/>
          <w:szCs w:val="28"/>
        </w:rPr>
        <w:t xml:space="preserve"> в 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2024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гражданина</w:t>
      </w:r>
      <w:r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арендных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в области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568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7"/>
    <w:next w:val="907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basedOn w:val="908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07"/>
    <w:next w:val="907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basedOn w:val="908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basedOn w:val="908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08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08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08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08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08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907"/>
    <w:next w:val="907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08"/>
    <w:link w:val="752"/>
    <w:uiPriority w:val="10"/>
    <w:rPr>
      <w:sz w:val="48"/>
      <w:szCs w:val="48"/>
    </w:rPr>
  </w:style>
  <w:style w:type="paragraph" w:styleId="754">
    <w:name w:val="Subtitle"/>
    <w:basedOn w:val="907"/>
    <w:next w:val="907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08"/>
    <w:link w:val="754"/>
    <w:uiPriority w:val="11"/>
    <w:rPr>
      <w:sz w:val="24"/>
      <w:szCs w:val="24"/>
    </w:rPr>
  </w:style>
  <w:style w:type="paragraph" w:styleId="756">
    <w:name w:val="Quote"/>
    <w:basedOn w:val="907"/>
    <w:next w:val="907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7"/>
    <w:next w:val="907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08"/>
    <w:link w:val="914"/>
    <w:uiPriority w:val="99"/>
  </w:style>
  <w:style w:type="character" w:styleId="761">
    <w:name w:val="Footer Char"/>
    <w:basedOn w:val="908"/>
    <w:link w:val="916"/>
    <w:uiPriority w:val="99"/>
  </w:style>
  <w:style w:type="paragraph" w:styleId="762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916"/>
    <w:uiPriority w:val="99"/>
  </w:style>
  <w:style w:type="table" w:styleId="764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8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List Paragraph"/>
    <w:basedOn w:val="907"/>
    <w:uiPriority w:val="34"/>
    <w:qFormat/>
    <w:pPr>
      <w:contextualSpacing/>
      <w:ind w:left="720"/>
    </w:pPr>
  </w:style>
  <w:style w:type="paragraph" w:styleId="912">
    <w:name w:val="Balloon Text"/>
    <w:basedOn w:val="907"/>
    <w:link w:val="91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basedOn w:val="908"/>
    <w:link w:val="912"/>
    <w:uiPriority w:val="99"/>
    <w:semiHidden/>
    <w:rPr>
      <w:rFonts w:ascii="Segoe UI" w:hAnsi="Segoe UI" w:cs="Segoe UI"/>
      <w:sz w:val="18"/>
      <w:szCs w:val="18"/>
    </w:rPr>
  </w:style>
  <w:style w:type="paragraph" w:styleId="914">
    <w:name w:val="Header"/>
    <w:basedOn w:val="907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08"/>
    <w:link w:val="914"/>
    <w:uiPriority w:val="99"/>
  </w:style>
  <w:style w:type="paragraph" w:styleId="916">
    <w:name w:val="Footer"/>
    <w:basedOn w:val="907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08"/>
    <w:link w:val="916"/>
    <w:uiPriority w:val="99"/>
  </w:style>
  <w:style w:type="table" w:styleId="918">
    <w:name w:val="Table Grid"/>
    <w:basedOn w:val="90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2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21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2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80C-9F92-42A2-B628-1614781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revision>70</cp:revision>
  <dcterms:created xsi:type="dcterms:W3CDTF">2019-08-02T04:06:00Z</dcterms:created>
  <dcterms:modified xsi:type="dcterms:W3CDTF">2025-01-27T04:25:48Z</dcterms:modified>
</cp:coreProperties>
</file>