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Новосибирского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феврале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феврале 2025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адрес Главы</w:t>
      </w:r>
      <w:r>
        <w:rPr>
          <w:rFonts w:ascii="Times New Roman" w:hAnsi="Times New Roman" w:cs="Times New Roman"/>
          <w:sz w:val="28"/>
          <w:szCs w:val="28"/>
        </w:rPr>
        <w:t xml:space="preserve"> Ново</w:t>
      </w:r>
      <w:r>
        <w:rPr>
          <w:rFonts w:ascii="Times New Roman" w:hAnsi="Times New Roman" w:cs="Times New Roman"/>
          <w:sz w:val="28"/>
          <w:szCs w:val="28"/>
        </w:rPr>
        <w:t xml:space="preserve">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- Глава района) </w:t>
      </w:r>
      <w:r>
        <w:rPr>
          <w:rFonts w:ascii="Times New Roman" w:hAnsi="Times New Roman" w:cs="Times New Roman"/>
          <w:sz w:val="28"/>
          <w:szCs w:val="28"/>
        </w:rPr>
        <w:t xml:space="preserve">поступило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401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январе 2025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года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205, </w:t>
      </w:r>
      <w:r>
        <w:rPr>
          <w:rFonts w:ascii="Times New Roman" w:hAnsi="Times New Roman" w:cs="Times New Roman"/>
          <w:i/>
          <w:sz w:val="28"/>
          <w:szCs w:val="28"/>
        </w:rPr>
        <w:t xml:space="preserve">феврале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356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из них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224/192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феврале 2024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212)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документа через официальный сайт общественной приемной – </w:t>
      </w:r>
      <w:r>
        <w:rPr>
          <w:rFonts w:ascii="Times New Roman" w:hAnsi="Times New Roman" w:cs="Times New Roman"/>
          <w:b/>
          <w:sz w:val="28"/>
          <w:szCs w:val="28"/>
        </w:rPr>
        <w:t xml:space="preserve">74/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85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Из общественной приемной Губернатора области –</w:t>
      </w:r>
      <w:r>
        <w:rPr>
          <w:rFonts w:ascii="Times New Roman" w:hAnsi="Times New Roman" w:cs="Times New Roman"/>
          <w:b/>
          <w:sz w:val="28"/>
          <w:szCs w:val="28"/>
        </w:rPr>
        <w:t xml:space="preserve">95/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71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феврале 2024 –</w:t>
      </w:r>
      <w:r>
        <w:rPr>
          <w:rFonts w:ascii="Times New Roman" w:hAnsi="Times New Roman" w:cs="Times New Roman"/>
          <w:i/>
          <w:sz w:val="28"/>
          <w:szCs w:val="28"/>
        </w:rPr>
        <w:t xml:space="preserve"> 53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i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на личных приемах к Главе района</w:t>
      </w:r>
      <w:r>
        <w:rPr>
          <w:rFonts w:ascii="Times New Roman" w:hAnsi="Times New Roman" w:cs="Times New Roman"/>
          <w:sz w:val="28"/>
          <w:szCs w:val="28"/>
        </w:rPr>
        <w:t xml:space="preserve"> обратило</w:t>
      </w:r>
      <w:r>
        <w:rPr>
          <w:rFonts w:ascii="Times New Roman" w:hAnsi="Times New Roman" w:cs="Times New Roman"/>
          <w:sz w:val="28"/>
          <w:szCs w:val="28"/>
        </w:rPr>
        <w:t xml:space="preserve">сь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(феврале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6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стно по телефонам справочной телефонной службы общественной приемной Главы района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171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феврале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138)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в форме смс-</w:t>
      </w:r>
      <w:r>
        <w:rPr>
          <w:rFonts w:ascii="Times New Roman" w:hAnsi="Times New Roman" w:cs="Times New Roman"/>
          <w:sz w:val="28"/>
          <w:szCs w:val="28"/>
        </w:rPr>
        <w:t xml:space="preserve">сообщений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0.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Письменные обращения граждан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 xml:space="preserve">о видам</w:t>
      </w:r>
      <w:r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- заявления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202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90%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в январе 2025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175 обращен</w:t>
      </w:r>
      <w:r>
        <w:rPr>
          <w:rFonts w:ascii="Times New Roman" w:hAnsi="Times New Roman" w:cs="Times New Roman"/>
          <w:i/>
          <w:sz w:val="28"/>
          <w:szCs w:val="28"/>
        </w:rPr>
        <w:t xml:space="preserve">ий</w:t>
      </w:r>
      <w:r>
        <w:rPr>
          <w:rFonts w:ascii="Times New Roman" w:hAnsi="Times New Roman" w:cs="Times New Roman"/>
          <w:i/>
          <w:sz w:val="28"/>
          <w:szCs w:val="28"/>
        </w:rPr>
        <w:t xml:space="preserve">, феврале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190)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запросы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информации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(7</w:t>
      </w:r>
      <w:r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январе 2025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12);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- жалобы</w:t>
      </w:r>
      <w:r>
        <w:rPr>
          <w:rFonts w:ascii="Times New Roman" w:hAnsi="Times New Roman" w:cs="Times New Roman"/>
          <w:b/>
          <w:sz w:val="28"/>
          <w:szCs w:val="28"/>
        </w:rPr>
        <w:t xml:space="preserve"> – 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3%)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январе 2025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2);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январе 2025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3)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224</w:t>
      </w:r>
      <w:r>
        <w:rPr>
          <w:rFonts w:ascii="Times New Roman" w:hAnsi="Times New Roman" w:cs="Times New Roman"/>
          <w:sz w:val="28"/>
          <w:szCs w:val="28"/>
        </w:rPr>
        <w:t xml:space="preserve"> письменных</w:t>
      </w:r>
      <w:r>
        <w:rPr>
          <w:rFonts w:ascii="Times New Roman" w:hAnsi="Times New Roman" w:cs="Times New Roman"/>
          <w:sz w:val="28"/>
          <w:szCs w:val="28"/>
        </w:rPr>
        <w:t xml:space="preserve"> обращениях и запросах содержится 274</w:t>
      </w:r>
      <w:r>
        <w:rPr>
          <w:rFonts w:ascii="Times New Roman" w:hAnsi="Times New Roman" w:cs="Times New Roman"/>
          <w:sz w:val="28"/>
          <w:szCs w:val="28"/>
        </w:rPr>
        <w:t xml:space="preserve"> вопроса</w:t>
      </w:r>
      <w:r>
        <w:rPr>
          <w:rFonts w:ascii="Times New Roman" w:hAnsi="Times New Roman" w:cs="Times New Roman"/>
          <w:sz w:val="28"/>
          <w:szCs w:val="28"/>
        </w:rPr>
        <w:t xml:space="preserve">, относя</w:t>
      </w:r>
      <w:r>
        <w:rPr>
          <w:rFonts w:ascii="Times New Roman" w:hAnsi="Times New Roman" w:cs="Times New Roman"/>
          <w:sz w:val="28"/>
          <w:szCs w:val="28"/>
        </w:rPr>
        <w:t xml:space="preserve">щихся</w:t>
      </w:r>
      <w:r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>
        <w:rPr>
          <w:rFonts w:ascii="Times New Roman" w:hAnsi="Times New Roman" w:cs="Times New Roman"/>
          <w:b/>
          <w:sz w:val="28"/>
          <w:szCs w:val="28"/>
        </w:rPr>
        <w:t xml:space="preserve">«Государство, общество, политика»</w:t>
      </w:r>
      <w:r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>
        <w:rPr>
          <w:rFonts w:ascii="Times New Roman" w:hAnsi="Times New Roman" w:cs="Times New Roman"/>
          <w:sz w:val="28"/>
          <w:szCs w:val="28"/>
        </w:rPr>
        <w:t xml:space="preserve">оения почетных и иных званий)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37 </w:t>
      </w:r>
      <w:r>
        <w:rPr>
          <w:rFonts w:ascii="Times New Roman" w:hAnsi="Times New Roman" w:cs="Times New Roman"/>
          <w:sz w:val="28"/>
          <w:szCs w:val="28"/>
        </w:rPr>
        <w:t xml:space="preserve">(14%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в январе 2025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35, </w:t>
      </w:r>
      <w:r>
        <w:rPr>
          <w:rFonts w:ascii="Times New Roman" w:hAnsi="Times New Roman" w:cs="Times New Roman"/>
          <w:i/>
          <w:sz w:val="28"/>
          <w:szCs w:val="28"/>
        </w:rPr>
        <w:t xml:space="preserve">в феврале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28).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>
        <w:rPr>
          <w:rFonts w:ascii="Times New Roman" w:hAnsi="Times New Roman" w:cs="Times New Roman"/>
          <w:b/>
          <w:sz w:val="28"/>
          <w:szCs w:val="28"/>
        </w:rPr>
        <w:t xml:space="preserve"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</w:t>
      </w:r>
      <w:r>
        <w:rPr>
          <w:rFonts w:ascii="Times New Roman" w:hAnsi="Times New Roman" w:cs="Times New Roman"/>
          <w:sz w:val="28"/>
          <w:szCs w:val="28"/>
        </w:rPr>
        <w:t xml:space="preserve">здравоохранение, физическая культура и спорт, туризм)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34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12%)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январе 2025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24,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феврале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i/>
          <w:sz w:val="28"/>
          <w:szCs w:val="28"/>
        </w:rPr>
        <w:t xml:space="preserve"> 40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, здравоохранения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спорта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количество</w:t>
      </w:r>
      <w:r>
        <w:rPr>
          <w:rFonts w:ascii="Times New Roman" w:hAnsi="Times New Roman" w:cs="Times New Roman"/>
          <w:sz w:val="28"/>
          <w:szCs w:val="28"/>
        </w:rPr>
        <w:t xml:space="preserve"> обращений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(февраль 2025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20 / </w:t>
      </w:r>
      <w:r>
        <w:rPr>
          <w:rFonts w:ascii="Times New Roman" w:hAnsi="Times New Roman" w:cs="Times New Roman"/>
          <w:i/>
          <w:sz w:val="28"/>
          <w:szCs w:val="28"/>
        </w:rPr>
        <w:t xml:space="preserve">январь </w:t>
      </w:r>
      <w:r>
        <w:rPr>
          <w:rFonts w:ascii="Times New Roman" w:hAnsi="Times New Roman" w:cs="Times New Roman"/>
          <w:i/>
          <w:sz w:val="28"/>
          <w:szCs w:val="28"/>
        </w:rPr>
        <w:t xml:space="preserve">2025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12), </w:t>
      </w:r>
      <w:r>
        <w:rPr>
          <w:rFonts w:ascii="Times New Roman" w:hAnsi="Times New Roman" w:cs="Times New Roman"/>
          <w:i/>
          <w:sz w:val="28"/>
          <w:szCs w:val="28"/>
        </w:rPr>
        <w:t xml:space="preserve">(февраль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30</w:t>
      </w:r>
      <w:r>
        <w:rPr>
          <w:rFonts w:ascii="Times New Roman" w:hAnsi="Times New Roman" w:cs="Times New Roman"/>
          <w:i/>
          <w:sz w:val="28"/>
          <w:szCs w:val="28"/>
        </w:rPr>
        <w:t xml:space="preserve"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7%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внимание граждан уделено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условиям</w:t>
      </w:r>
      <w:r>
        <w:rPr>
          <w:rFonts w:ascii="Times New Roman" w:hAnsi="Times New Roman" w:cs="Times New Roman"/>
          <w:sz w:val="28"/>
          <w:szCs w:val="28"/>
        </w:rPr>
        <w:t xml:space="preserve"> проведения образовательного процесса, </w:t>
      </w:r>
      <w:r>
        <w:rPr>
          <w:rFonts w:ascii="Times New Roman" w:hAnsi="Times New Roman" w:cs="Times New Roman"/>
          <w:sz w:val="28"/>
          <w:szCs w:val="28"/>
        </w:rPr>
        <w:t xml:space="preserve">конфликтным ситуациям в образовательных организациях, </w:t>
      </w:r>
      <w:r>
        <w:rPr>
          <w:rFonts w:ascii="Times New Roman" w:hAnsi="Times New Roman" w:cs="Times New Roman"/>
          <w:sz w:val="28"/>
          <w:szCs w:val="28"/>
        </w:rPr>
        <w:t xml:space="preserve">поступлению в </w:t>
      </w:r>
      <w:r>
        <w:rPr>
          <w:rFonts w:ascii="Times New Roman" w:hAnsi="Times New Roman" w:cs="Times New Roman"/>
          <w:sz w:val="28"/>
          <w:szCs w:val="28"/>
        </w:rPr>
        <w:t xml:space="preserve">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овательны</w:t>
      </w:r>
      <w:r>
        <w:rPr>
          <w:rFonts w:ascii="Times New Roman" w:hAnsi="Times New Roman" w:cs="Times New Roman"/>
          <w:sz w:val="28"/>
          <w:szCs w:val="28"/>
        </w:rPr>
        <w:t xml:space="preserve">е организаци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, доставке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социального обеспечения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семьи, труда и занятости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- 14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12,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феврале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10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обеспечения, социальной поддержки и социальной помощи семьям, имеющим детей, в том числе многодетным семьям и одиноким родителям</w:t>
      </w:r>
      <w:r>
        <w:rPr>
          <w:rFonts w:ascii="Times New Roman" w:hAnsi="Times New Roman" w:cs="Times New Roman"/>
          <w:sz w:val="28"/>
          <w:szCs w:val="28"/>
        </w:rPr>
        <w:t xml:space="preserve">, надзора и контроля в сфере трудовых правоотношений, прав и обязанностей родителей и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709"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</w:p>
    <w:p>
      <w:pPr>
        <w:contextualSpacing/>
        <w:jc w:val="both"/>
        <w:spacing w:before="2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b/>
          <w:sz w:val="28"/>
          <w:szCs w:val="28"/>
        </w:rPr>
        <w:t xml:space="preserve">«Экономика»</w:t>
      </w:r>
      <w:r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внешнеэкономическая деятельность, там</w:t>
      </w:r>
      <w:r>
        <w:rPr>
          <w:rFonts w:ascii="Times New Roman" w:hAnsi="Times New Roman" w:cs="Times New Roman"/>
          <w:sz w:val="28"/>
          <w:szCs w:val="28"/>
        </w:rPr>
        <w:t xml:space="preserve">оженное дело; природные ресурсы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рана окружающей природной среды; информация и информатизация, транспорт, торговля</w:t>
      </w:r>
      <w:r>
        <w:rPr>
          <w:rFonts w:ascii="Times New Roman" w:hAnsi="Times New Roman" w:cs="Times New Roman"/>
          <w:sz w:val="28"/>
          <w:szCs w:val="28"/>
        </w:rPr>
        <w:t xml:space="preserve">)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170 </w:t>
      </w:r>
      <w:r>
        <w:rPr>
          <w:rFonts w:ascii="Times New Roman" w:hAnsi="Times New Roman" w:cs="Times New Roman"/>
          <w:sz w:val="28"/>
          <w:szCs w:val="28"/>
        </w:rPr>
        <w:t xml:space="preserve">(62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i/>
          <w:sz w:val="28"/>
          <w:szCs w:val="28"/>
        </w:rPr>
        <w:t xml:space="preserve">в январе 2025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139,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феврале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138</w:t>
      </w:r>
      <w:r>
        <w:rPr>
          <w:rFonts w:ascii="Times New Roman" w:hAnsi="Times New Roman" w:cs="Times New Roman"/>
          <w:i/>
          <w:sz w:val="28"/>
          <w:szCs w:val="28"/>
        </w:rPr>
        <w:t xml:space="preserve">).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оличество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вопросам хозяйственной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строител</w:t>
      </w:r>
      <w:r>
        <w:rPr>
          <w:rFonts w:ascii="Times New Roman" w:hAnsi="Times New Roman" w:cs="Times New Roman"/>
          <w:sz w:val="28"/>
          <w:szCs w:val="28"/>
        </w:rPr>
        <w:t xml:space="preserve">ьст</w:t>
      </w:r>
      <w:r>
        <w:rPr>
          <w:rFonts w:ascii="Times New Roman" w:hAnsi="Times New Roman" w:cs="Times New Roman"/>
          <w:sz w:val="28"/>
          <w:szCs w:val="28"/>
        </w:rPr>
        <w:t xml:space="preserve">во объектов социальной сферы</w:t>
      </w:r>
      <w:r>
        <w:rPr>
          <w:rFonts w:ascii="Times New Roman" w:hAnsi="Times New Roman" w:cs="Times New Roman"/>
          <w:sz w:val="28"/>
          <w:szCs w:val="28"/>
        </w:rPr>
        <w:t xml:space="preserve">, водоснабжение и канализование сельских поселений, газификация, электрификация поселений, комплексное благоустройство городов и поселков</w:t>
      </w:r>
      <w:r>
        <w:rPr>
          <w:rFonts w:ascii="Times New Roman" w:hAnsi="Times New Roman" w:cs="Times New Roman"/>
          <w:sz w:val="28"/>
          <w:szCs w:val="28"/>
        </w:rPr>
        <w:t xml:space="preserve">, уборка снега</w:t>
      </w:r>
      <w:r>
        <w:rPr>
          <w:rFonts w:ascii="Times New Roman" w:hAnsi="Times New Roman" w:cs="Times New Roman"/>
          <w:sz w:val="28"/>
          <w:szCs w:val="28"/>
        </w:rPr>
        <w:t xml:space="preserve">, содержание и ремонт автомобильных дорог)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составило</w:t>
      </w:r>
      <w:r>
        <w:rPr>
          <w:rFonts w:ascii="Times New Roman" w:hAnsi="Times New Roman" w:cs="Times New Roman"/>
          <w:b/>
          <w:sz w:val="28"/>
          <w:szCs w:val="28"/>
        </w:rPr>
        <w:t xml:space="preserve"> 40</w:t>
      </w:r>
      <w:r>
        <w:rPr>
          <w:rFonts w:ascii="Times New Roman" w:hAnsi="Times New Roman" w:cs="Times New Roman"/>
          <w:b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-</w:t>
      </w:r>
      <w:r>
        <w:rPr>
          <w:rFonts w:ascii="Times New Roman" w:hAnsi="Times New Roman" w:cs="Times New Roman"/>
          <w:b/>
          <w:sz w:val="28"/>
          <w:szCs w:val="28"/>
        </w:rPr>
        <w:t xml:space="preserve"> 109</w:t>
      </w:r>
      <w:r>
        <w:rPr>
          <w:rFonts w:ascii="Times New Roman" w:hAnsi="Times New Roman" w:cs="Times New Roman"/>
          <w:b/>
          <w:sz w:val="28"/>
          <w:szCs w:val="28"/>
        </w:rPr>
        <w:t xml:space="preserve">/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59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февраль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66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i/>
          <w:sz w:val="28"/>
          <w:szCs w:val="28"/>
        </w:rPr>
        <w:t xml:space="preserve">;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Природные ресурсы и охрана окружающей среды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землепользование и имущество, предоставление земельных участков, разрешение земельных споров, загрязнение окружающей среды, сбросы, выбросы, отходы, отлов собак, угроза со стороны животных</w:t>
      </w:r>
      <w:r>
        <w:rPr>
          <w:rFonts w:ascii="Times New Roman" w:hAnsi="Times New Roman" w:cs="Times New Roman"/>
          <w:b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58/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74,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21%)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феврале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-</w:t>
      </w:r>
      <w:r>
        <w:rPr>
          <w:rFonts w:ascii="Times New Roman" w:hAnsi="Times New Roman" w:cs="Times New Roman"/>
          <w:i/>
          <w:sz w:val="28"/>
          <w:szCs w:val="28"/>
        </w:rPr>
        <w:t xml:space="preserve">69)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вопросам информационных технологий (Информация, архивные документы, реклама) </w:t>
      </w:r>
      <w:r>
        <w:rPr>
          <w:rFonts w:ascii="Times New Roman" w:hAnsi="Times New Roman" w:cs="Times New Roman"/>
          <w:b/>
          <w:sz w:val="28"/>
          <w:szCs w:val="28"/>
        </w:rPr>
        <w:t xml:space="preserve">и финансов (стратегии и перспективы развития)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3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1%)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b/>
          <w:sz w:val="28"/>
          <w:szCs w:val="28"/>
        </w:rPr>
        <w:t xml:space="preserve"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 правопорядка; уголовное право, исполнение наказаний; правосудие; прокуратура, органы юстиции, адвокатура, нотариат) – </w:t>
      </w:r>
      <w:r>
        <w:rPr>
          <w:rFonts w:ascii="Times New Roman" w:hAnsi="Times New Roman" w:cs="Times New Roman"/>
          <w:sz w:val="28"/>
          <w:szCs w:val="28"/>
        </w:rPr>
        <w:t xml:space="preserve">8/9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3%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(феврале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4)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>
        <w:rPr>
          <w:rFonts w:ascii="Times New Roman" w:hAnsi="Times New Roman" w:cs="Times New Roman"/>
          <w:b/>
          <w:sz w:val="28"/>
          <w:szCs w:val="28"/>
        </w:rPr>
        <w:t xml:space="preserve">«Жилищно-коммунальная сфера»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25</w:t>
      </w:r>
      <w:r>
        <w:rPr>
          <w:rFonts w:ascii="Times New Roman" w:hAnsi="Times New Roman" w:cs="Times New Roman"/>
          <w:b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>
        <w:rPr>
          <w:rFonts w:ascii="Times New Roman" w:hAnsi="Times New Roman" w:cs="Times New Roman"/>
          <w:sz w:val="28"/>
          <w:szCs w:val="28"/>
        </w:rPr>
        <w:t xml:space="preserve">(9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феврале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35)</w:t>
      </w:r>
      <w:r>
        <w:rPr>
          <w:rFonts w:ascii="Times New Roman" w:hAnsi="Times New Roman" w:cs="Times New Roman"/>
          <w:i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коммунальное хозяйство – 18/</w:t>
      </w:r>
      <w:r>
        <w:rPr>
          <w:rFonts w:ascii="Times New Roman" w:hAnsi="Times New Roman" w:cs="Times New Roman"/>
          <w:sz w:val="28"/>
          <w:szCs w:val="28"/>
        </w:rPr>
        <w:t xml:space="preserve">16 (предоставление коммунальных услуг ненадлежащего качества, </w:t>
      </w:r>
      <w:r>
        <w:rPr>
          <w:rFonts w:ascii="Times New Roman" w:hAnsi="Times New Roman" w:cs="Times New Roman"/>
          <w:sz w:val="28"/>
          <w:szCs w:val="28"/>
        </w:rPr>
        <w:t xml:space="preserve">капитальный</w:t>
      </w:r>
      <w:r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</w:t>
      </w:r>
      <w:r>
        <w:rPr>
          <w:rFonts w:ascii="Times New Roman" w:hAnsi="Times New Roman" w:cs="Times New Roman"/>
          <w:sz w:val="28"/>
          <w:szCs w:val="28"/>
        </w:rPr>
        <w:t xml:space="preserve">электроснабжения, устранение аварийных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, начисления и вывоз ТКО</w:t>
      </w:r>
      <w:r>
        <w:rPr>
          <w:rFonts w:ascii="Times New Roman" w:hAnsi="Times New Roman" w:cs="Times New Roman"/>
          <w:sz w:val="28"/>
          <w:szCs w:val="28"/>
        </w:rPr>
        <w:t xml:space="preserve">, свалки мусора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граждан жилищем</w:t>
      </w:r>
      <w:r>
        <w:rPr>
          <w:rFonts w:ascii="Times New Roman" w:hAnsi="Times New Roman" w:cs="Times New Roman"/>
          <w:sz w:val="28"/>
          <w:szCs w:val="28"/>
        </w:rPr>
        <w:t xml:space="preserve">, жилой фонд, дачное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разрешение жилищных споров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7/</w:t>
      </w:r>
      <w:r>
        <w:rPr>
          <w:rFonts w:ascii="Times New Roman" w:hAnsi="Times New Roman" w:cs="Times New Roman"/>
          <w:sz w:val="28"/>
          <w:szCs w:val="28"/>
        </w:rPr>
        <w:t xml:space="preserve">6.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рассмотрения письменных обращений: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даны разъяснения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119 (53%) </w:t>
      </w:r>
      <w:r>
        <w:rPr>
          <w:rFonts w:ascii="Times New Roman" w:hAnsi="Times New Roman" w:cs="Times New Roman"/>
          <w:sz w:val="28"/>
          <w:szCs w:val="28"/>
        </w:rPr>
        <w:t xml:space="preserve">обращениям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</w:t>
      </w:r>
      <w:r>
        <w:rPr>
          <w:rFonts w:ascii="Times New Roman" w:hAnsi="Times New Roman" w:cs="Times New Roman"/>
          <w:sz w:val="28"/>
          <w:szCs w:val="28"/>
        </w:rPr>
        <w:t xml:space="preserve"> 33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15%)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направлено</w:t>
      </w:r>
      <w:r>
        <w:rPr>
          <w:rFonts w:ascii="Times New Roman" w:hAnsi="Times New Roman" w:cs="Times New Roman"/>
          <w:sz w:val="28"/>
          <w:szCs w:val="28"/>
        </w:rPr>
        <w:t xml:space="preserve"> по компетенции.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ахо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тся на рассмотрении</w:t>
      </w:r>
      <w:r>
        <w:rPr>
          <w:rFonts w:ascii="Times New Roman" w:hAnsi="Times New Roman" w:cs="Times New Roman"/>
          <w:sz w:val="28"/>
          <w:szCs w:val="28"/>
        </w:rPr>
        <w:t xml:space="preserve"> 105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47%)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прием</w:t>
      </w:r>
      <w:r>
        <w:rPr>
          <w:rFonts w:ascii="Times New Roman" w:hAnsi="Times New Roman" w:cs="Times New Roman"/>
          <w:b/>
          <w:sz w:val="28"/>
          <w:szCs w:val="28"/>
        </w:rPr>
        <w:t xml:space="preserve">ы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личный 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должностным лицам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уполномоченным вести личный прием,</w:t>
      </w:r>
      <w:r>
        <w:rPr>
          <w:rFonts w:ascii="Times New Roman" w:hAnsi="Times New Roman" w:cs="Times New Roman"/>
          <w:sz w:val="28"/>
          <w:szCs w:val="28"/>
        </w:rPr>
        <w:t xml:space="preserve"> обратил</w:t>
      </w:r>
      <w:r>
        <w:rPr>
          <w:rFonts w:ascii="Times New Roman" w:hAnsi="Times New Roman" w:cs="Times New Roman"/>
          <w:sz w:val="28"/>
          <w:szCs w:val="28"/>
        </w:rPr>
        <w:t xml:space="preserve">ось </w:t>
      </w: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человек</w:t>
      </w:r>
      <w:r>
        <w:rPr>
          <w:rFonts w:ascii="Times New Roman" w:hAnsi="Times New Roman" w:cs="Times New Roman"/>
          <w:sz w:val="28"/>
          <w:szCs w:val="28"/>
        </w:rPr>
        <w:t xml:space="preserve">. Рассматривались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защиты прав на землю и рассмотрения земельных споров</w:t>
      </w:r>
      <w:r>
        <w:rPr>
          <w:rFonts w:ascii="Times New Roman" w:hAnsi="Times New Roman" w:cs="Times New Roman"/>
          <w:sz w:val="28"/>
          <w:szCs w:val="28"/>
        </w:rPr>
        <w:t xml:space="preserve">, содержания и ремонта автомобильных дорог, комплексное благоустройство поселений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Личный прием проводился с соблюдением дополнительных мер по снижению риска распространения новой коронавирусной инфекции.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567" w:bottom="1135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Calibri">
    <w:panose1 w:val="020F0502020204030204"/>
  </w:font>
  <w:font w:name="Times New Roman">
    <w:panose1 w:val="02020603050405020304"/>
  </w:font>
  <w:font w:name="Segoe UI">
    <w:panose1 w:val="020B0503020203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72924419"/>
      <w:docPartObj>
        <w:docPartGallery w:val="Page Numbers (Top of Page)"/>
        <w:docPartUnique w:val="true"/>
      </w:docPartObj>
      <w:rPr/>
    </w:sdtPr>
    <w:sdtContent>
      <w:p>
        <w:pPr>
          <w:pStyle w:val="912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</w:r>
      </w:p>
    </w:sdtContent>
  </w:sdt>
  <w:p>
    <w:pPr>
      <w:pStyle w:val="91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425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2">
    <w:name w:val="Heading 1"/>
    <w:basedOn w:val="905"/>
    <w:next w:val="905"/>
    <w:link w:val="73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3">
    <w:name w:val="Heading 1 Char"/>
    <w:basedOn w:val="906"/>
    <w:link w:val="732"/>
    <w:uiPriority w:val="9"/>
    <w:rPr>
      <w:rFonts w:ascii="Arial" w:hAnsi="Arial" w:eastAsia="Arial" w:cs="Arial"/>
      <w:sz w:val="40"/>
      <w:szCs w:val="40"/>
    </w:rPr>
  </w:style>
  <w:style w:type="paragraph" w:styleId="734">
    <w:name w:val="Heading 2"/>
    <w:basedOn w:val="905"/>
    <w:next w:val="905"/>
    <w:link w:val="7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5">
    <w:name w:val="Heading 2 Char"/>
    <w:basedOn w:val="906"/>
    <w:link w:val="734"/>
    <w:uiPriority w:val="9"/>
    <w:rPr>
      <w:rFonts w:ascii="Arial" w:hAnsi="Arial" w:eastAsia="Arial" w:cs="Arial"/>
      <w:sz w:val="34"/>
    </w:rPr>
  </w:style>
  <w:style w:type="paragraph" w:styleId="736">
    <w:name w:val="Heading 3"/>
    <w:basedOn w:val="905"/>
    <w:next w:val="905"/>
    <w:link w:val="7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7">
    <w:name w:val="Heading 3 Char"/>
    <w:basedOn w:val="906"/>
    <w:link w:val="736"/>
    <w:uiPriority w:val="9"/>
    <w:rPr>
      <w:rFonts w:ascii="Arial" w:hAnsi="Arial" w:eastAsia="Arial" w:cs="Arial"/>
      <w:sz w:val="30"/>
      <w:szCs w:val="30"/>
    </w:rPr>
  </w:style>
  <w:style w:type="paragraph" w:styleId="738">
    <w:name w:val="Heading 4"/>
    <w:basedOn w:val="905"/>
    <w:next w:val="905"/>
    <w:link w:val="7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9">
    <w:name w:val="Heading 4 Char"/>
    <w:basedOn w:val="906"/>
    <w:link w:val="738"/>
    <w:uiPriority w:val="9"/>
    <w:rPr>
      <w:rFonts w:ascii="Arial" w:hAnsi="Arial" w:eastAsia="Arial" w:cs="Arial"/>
      <w:b/>
      <w:bCs/>
      <w:sz w:val="26"/>
      <w:szCs w:val="26"/>
    </w:rPr>
  </w:style>
  <w:style w:type="paragraph" w:styleId="740">
    <w:name w:val="Heading 5"/>
    <w:basedOn w:val="905"/>
    <w:next w:val="905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1">
    <w:name w:val="Heading 5 Char"/>
    <w:basedOn w:val="906"/>
    <w:link w:val="740"/>
    <w:uiPriority w:val="9"/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905"/>
    <w:next w:val="905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3">
    <w:name w:val="Heading 6 Char"/>
    <w:basedOn w:val="906"/>
    <w:link w:val="742"/>
    <w:uiPriority w:val="9"/>
    <w:rPr>
      <w:rFonts w:ascii="Arial" w:hAnsi="Arial" w:eastAsia="Arial" w:cs="Arial"/>
      <w:b/>
      <w:bCs/>
      <w:sz w:val="22"/>
      <w:szCs w:val="22"/>
    </w:rPr>
  </w:style>
  <w:style w:type="paragraph" w:styleId="744">
    <w:name w:val="Heading 7"/>
    <w:basedOn w:val="905"/>
    <w:next w:val="905"/>
    <w:link w:val="7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5">
    <w:name w:val="Heading 7 Char"/>
    <w:basedOn w:val="906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6">
    <w:name w:val="Heading 8"/>
    <w:basedOn w:val="905"/>
    <w:next w:val="905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7">
    <w:name w:val="Heading 8 Char"/>
    <w:basedOn w:val="906"/>
    <w:link w:val="746"/>
    <w:uiPriority w:val="9"/>
    <w:rPr>
      <w:rFonts w:ascii="Arial" w:hAnsi="Arial" w:eastAsia="Arial" w:cs="Arial"/>
      <w:i/>
      <w:iCs/>
      <w:sz w:val="22"/>
      <w:szCs w:val="22"/>
    </w:rPr>
  </w:style>
  <w:style w:type="paragraph" w:styleId="748">
    <w:name w:val="Heading 9"/>
    <w:basedOn w:val="905"/>
    <w:next w:val="905"/>
    <w:link w:val="7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>
    <w:name w:val="Heading 9 Char"/>
    <w:basedOn w:val="906"/>
    <w:link w:val="748"/>
    <w:uiPriority w:val="9"/>
    <w:rPr>
      <w:rFonts w:ascii="Arial" w:hAnsi="Arial" w:eastAsia="Arial" w:cs="Arial"/>
      <w:i/>
      <w:iCs/>
      <w:sz w:val="21"/>
      <w:szCs w:val="21"/>
    </w:rPr>
  </w:style>
  <w:style w:type="paragraph" w:styleId="750">
    <w:name w:val="Title"/>
    <w:basedOn w:val="905"/>
    <w:next w:val="905"/>
    <w:link w:val="75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1">
    <w:name w:val="Title Char"/>
    <w:basedOn w:val="906"/>
    <w:link w:val="750"/>
    <w:uiPriority w:val="10"/>
    <w:rPr>
      <w:sz w:val="48"/>
      <w:szCs w:val="48"/>
    </w:rPr>
  </w:style>
  <w:style w:type="paragraph" w:styleId="752">
    <w:name w:val="Subtitle"/>
    <w:basedOn w:val="905"/>
    <w:next w:val="905"/>
    <w:link w:val="753"/>
    <w:uiPriority w:val="11"/>
    <w:qFormat/>
    <w:pPr>
      <w:spacing w:before="200" w:after="200"/>
    </w:pPr>
    <w:rPr>
      <w:sz w:val="24"/>
      <w:szCs w:val="24"/>
    </w:rPr>
  </w:style>
  <w:style w:type="character" w:styleId="753">
    <w:name w:val="Subtitle Char"/>
    <w:basedOn w:val="906"/>
    <w:link w:val="752"/>
    <w:uiPriority w:val="11"/>
    <w:rPr>
      <w:sz w:val="24"/>
      <w:szCs w:val="24"/>
    </w:rPr>
  </w:style>
  <w:style w:type="paragraph" w:styleId="754">
    <w:name w:val="Quote"/>
    <w:basedOn w:val="905"/>
    <w:next w:val="905"/>
    <w:link w:val="755"/>
    <w:uiPriority w:val="29"/>
    <w:qFormat/>
    <w:pPr>
      <w:ind w:left="720" w:right="720"/>
    </w:pPr>
    <w:rPr>
      <w:i/>
    </w:rPr>
  </w:style>
  <w:style w:type="character" w:styleId="755">
    <w:name w:val="Quote Char"/>
    <w:link w:val="754"/>
    <w:uiPriority w:val="29"/>
    <w:rPr>
      <w:i/>
    </w:rPr>
  </w:style>
  <w:style w:type="paragraph" w:styleId="756">
    <w:name w:val="Intense Quote"/>
    <w:basedOn w:val="905"/>
    <w:next w:val="905"/>
    <w:link w:val="75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7">
    <w:name w:val="Intense Quote Char"/>
    <w:link w:val="756"/>
    <w:uiPriority w:val="30"/>
    <w:rPr>
      <w:i/>
    </w:rPr>
  </w:style>
  <w:style w:type="character" w:styleId="758">
    <w:name w:val="Header Char"/>
    <w:basedOn w:val="906"/>
    <w:link w:val="912"/>
    <w:uiPriority w:val="99"/>
  </w:style>
  <w:style w:type="character" w:styleId="759">
    <w:name w:val="Footer Char"/>
    <w:basedOn w:val="906"/>
    <w:link w:val="914"/>
    <w:uiPriority w:val="99"/>
  </w:style>
  <w:style w:type="paragraph" w:styleId="760">
    <w:name w:val="Caption"/>
    <w:basedOn w:val="905"/>
    <w:next w:val="9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1">
    <w:name w:val="Caption Char"/>
    <w:basedOn w:val="760"/>
    <w:link w:val="914"/>
    <w:uiPriority w:val="99"/>
  </w:style>
  <w:style w:type="table" w:styleId="762">
    <w:name w:val="Table Grid Light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Plain Table 1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2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6">
    <w:name w:val="Plain Table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Plain Table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8">
    <w:name w:val="Grid Table 1 Light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4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0">
    <w:name w:val="Grid Table 4 - Accent 1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1">
    <w:name w:val="Grid Table 4 - Accent 2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Grid Table 4 - Accent 3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3">
    <w:name w:val="Grid Table 4 - Accent 4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Grid Table 4 - Accent 5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5">
    <w:name w:val="Grid Table 4 - Accent 6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6">
    <w:name w:val="Grid Table 5 Dark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7">
    <w:name w:val="Grid Table 5 Dark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00">
    <w:name w:val="Grid Table 5 Dark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3">
    <w:name w:val="Grid Table 6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4">
    <w:name w:val="Grid Table 6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5">
    <w:name w:val="Grid Table 6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6">
    <w:name w:val="Grid Table 6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7">
    <w:name w:val="Grid Table 6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8">
    <w:name w:val="Grid Table 6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9">
    <w:name w:val="Grid Table 6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0">
    <w:name w:val="Grid Table 7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5">
    <w:name w:val="List Table 2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6">
    <w:name w:val="List Table 2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7">
    <w:name w:val="List Table 2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8">
    <w:name w:val="List Table 2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9">
    <w:name w:val="List Table 2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0">
    <w:name w:val="List Table 2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1">
    <w:name w:val="List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5 Dark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6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3">
    <w:name w:val="List Table 6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4">
    <w:name w:val="List Table 6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5">
    <w:name w:val="List Table 6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6">
    <w:name w:val="List Table 6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7">
    <w:name w:val="List Table 6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8">
    <w:name w:val="List Table 6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9">
    <w:name w:val="List Table 7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0">
    <w:name w:val="List Table 7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61">
    <w:name w:val="List Table 7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2">
    <w:name w:val="List Table 7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3">
    <w:name w:val="List Table 7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4">
    <w:name w:val="List Table 7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5">
    <w:name w:val="List Table 7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6">
    <w:name w:val="Lined - Accent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7">
    <w:name w:val="Lined - Accent 1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8">
    <w:name w:val="Lined - Accent 2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9">
    <w:name w:val="Lined - Accent 3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0">
    <w:name w:val="Lined - Accent 4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1">
    <w:name w:val="Lined - Accent 5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2">
    <w:name w:val="Lined - Accent 6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3">
    <w:name w:val="Bordered &amp; Lined - Accent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4">
    <w:name w:val="Bordered &amp; Lined - Accent 1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5">
    <w:name w:val="Bordered &amp; Lined - Accent 2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6">
    <w:name w:val="Bordered &amp; Lined - Accent 3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7">
    <w:name w:val="Bordered &amp; Lined - Accent 4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8">
    <w:name w:val="Bordered &amp; Lined - Accent 5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9">
    <w:name w:val="Bordered &amp; Lined - Accent 6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0">
    <w:name w:val="Bordered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1">
    <w:name w:val="Bordered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2">
    <w:name w:val="Bordered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3">
    <w:name w:val="Bordered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4">
    <w:name w:val="Bordered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5">
    <w:name w:val="Bordered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6">
    <w:name w:val="Bordered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7">
    <w:name w:val="Hyperlink"/>
    <w:uiPriority w:val="99"/>
    <w:unhideWhenUsed/>
    <w:rPr>
      <w:color w:val="0000ff" w:themeColor="hyperlink"/>
      <w:u w:val="single"/>
    </w:rPr>
  </w:style>
  <w:style w:type="paragraph" w:styleId="888">
    <w:name w:val="footnote text"/>
    <w:basedOn w:val="905"/>
    <w:link w:val="889"/>
    <w:uiPriority w:val="99"/>
    <w:semiHidden/>
    <w:unhideWhenUsed/>
    <w:pPr>
      <w:spacing w:after="40" w:line="240" w:lineRule="auto"/>
    </w:pPr>
    <w:rPr>
      <w:sz w:val="18"/>
    </w:rPr>
  </w:style>
  <w:style w:type="character" w:styleId="889">
    <w:name w:val="Footnote Text Char"/>
    <w:link w:val="888"/>
    <w:uiPriority w:val="99"/>
    <w:rPr>
      <w:sz w:val="18"/>
    </w:rPr>
  </w:style>
  <w:style w:type="character" w:styleId="890">
    <w:name w:val="footnote reference"/>
    <w:basedOn w:val="906"/>
    <w:uiPriority w:val="99"/>
    <w:unhideWhenUsed/>
    <w:rPr>
      <w:vertAlign w:val="superscript"/>
    </w:rPr>
  </w:style>
  <w:style w:type="paragraph" w:styleId="891">
    <w:name w:val="endnote text"/>
    <w:basedOn w:val="905"/>
    <w:link w:val="892"/>
    <w:uiPriority w:val="99"/>
    <w:semiHidden/>
    <w:unhideWhenUsed/>
    <w:pPr>
      <w:spacing w:after="0" w:line="240" w:lineRule="auto"/>
    </w:pPr>
    <w:rPr>
      <w:sz w:val="20"/>
    </w:rPr>
  </w:style>
  <w:style w:type="character" w:styleId="892">
    <w:name w:val="Endnote Text Char"/>
    <w:link w:val="891"/>
    <w:uiPriority w:val="99"/>
    <w:rPr>
      <w:sz w:val="20"/>
    </w:rPr>
  </w:style>
  <w:style w:type="character" w:styleId="893">
    <w:name w:val="endnote reference"/>
    <w:basedOn w:val="906"/>
    <w:uiPriority w:val="99"/>
    <w:semiHidden/>
    <w:unhideWhenUsed/>
    <w:rPr>
      <w:vertAlign w:val="superscript"/>
    </w:rPr>
  </w:style>
  <w:style w:type="paragraph" w:styleId="894">
    <w:name w:val="toc 1"/>
    <w:basedOn w:val="905"/>
    <w:next w:val="905"/>
    <w:uiPriority w:val="39"/>
    <w:unhideWhenUsed/>
    <w:pPr>
      <w:ind w:left="0" w:right="0" w:firstLine="0"/>
      <w:spacing w:after="57"/>
    </w:pPr>
  </w:style>
  <w:style w:type="paragraph" w:styleId="895">
    <w:name w:val="toc 2"/>
    <w:basedOn w:val="905"/>
    <w:next w:val="905"/>
    <w:uiPriority w:val="39"/>
    <w:unhideWhenUsed/>
    <w:pPr>
      <w:ind w:left="283" w:right="0" w:firstLine="0"/>
      <w:spacing w:after="57"/>
    </w:pPr>
  </w:style>
  <w:style w:type="paragraph" w:styleId="896">
    <w:name w:val="toc 3"/>
    <w:basedOn w:val="905"/>
    <w:next w:val="905"/>
    <w:uiPriority w:val="39"/>
    <w:unhideWhenUsed/>
    <w:pPr>
      <w:ind w:left="567" w:right="0" w:firstLine="0"/>
      <w:spacing w:after="57"/>
    </w:pPr>
  </w:style>
  <w:style w:type="paragraph" w:styleId="897">
    <w:name w:val="toc 4"/>
    <w:basedOn w:val="905"/>
    <w:next w:val="905"/>
    <w:uiPriority w:val="39"/>
    <w:unhideWhenUsed/>
    <w:pPr>
      <w:ind w:left="850" w:right="0" w:firstLine="0"/>
      <w:spacing w:after="57"/>
    </w:pPr>
  </w:style>
  <w:style w:type="paragraph" w:styleId="898">
    <w:name w:val="toc 5"/>
    <w:basedOn w:val="905"/>
    <w:next w:val="905"/>
    <w:uiPriority w:val="39"/>
    <w:unhideWhenUsed/>
    <w:pPr>
      <w:ind w:left="1134" w:right="0" w:firstLine="0"/>
      <w:spacing w:after="57"/>
    </w:pPr>
  </w:style>
  <w:style w:type="paragraph" w:styleId="899">
    <w:name w:val="toc 6"/>
    <w:basedOn w:val="905"/>
    <w:next w:val="905"/>
    <w:uiPriority w:val="39"/>
    <w:unhideWhenUsed/>
    <w:pPr>
      <w:ind w:left="1417" w:right="0" w:firstLine="0"/>
      <w:spacing w:after="57"/>
    </w:pPr>
  </w:style>
  <w:style w:type="paragraph" w:styleId="900">
    <w:name w:val="toc 7"/>
    <w:basedOn w:val="905"/>
    <w:next w:val="905"/>
    <w:uiPriority w:val="39"/>
    <w:unhideWhenUsed/>
    <w:pPr>
      <w:ind w:left="1701" w:right="0" w:firstLine="0"/>
      <w:spacing w:after="57"/>
    </w:pPr>
  </w:style>
  <w:style w:type="paragraph" w:styleId="901">
    <w:name w:val="toc 8"/>
    <w:basedOn w:val="905"/>
    <w:next w:val="905"/>
    <w:uiPriority w:val="39"/>
    <w:unhideWhenUsed/>
    <w:pPr>
      <w:ind w:left="1984" w:right="0" w:firstLine="0"/>
      <w:spacing w:after="57"/>
    </w:pPr>
  </w:style>
  <w:style w:type="paragraph" w:styleId="902">
    <w:name w:val="toc 9"/>
    <w:basedOn w:val="905"/>
    <w:next w:val="905"/>
    <w:uiPriority w:val="39"/>
    <w:unhideWhenUsed/>
    <w:pPr>
      <w:ind w:left="2268" w:right="0" w:firstLine="0"/>
      <w:spacing w:after="57"/>
    </w:pPr>
  </w:style>
  <w:style w:type="paragraph" w:styleId="903">
    <w:name w:val="TOC Heading"/>
    <w:uiPriority w:val="39"/>
    <w:unhideWhenUsed/>
  </w:style>
  <w:style w:type="paragraph" w:styleId="904">
    <w:name w:val="table of figures"/>
    <w:basedOn w:val="905"/>
    <w:next w:val="905"/>
    <w:uiPriority w:val="99"/>
    <w:unhideWhenUsed/>
    <w:pPr>
      <w:spacing w:after="0" w:afterAutospacing="0"/>
    </w:pPr>
  </w:style>
  <w:style w:type="paragraph" w:styleId="905" w:default="1">
    <w:name w:val="Normal"/>
    <w:qFormat/>
  </w:style>
  <w:style w:type="character" w:styleId="906" w:default="1">
    <w:name w:val="Default Paragraph Font"/>
    <w:uiPriority w:val="1"/>
    <w:semiHidden/>
    <w:unhideWhenUsed/>
  </w:style>
  <w:style w:type="table" w:styleId="9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8" w:default="1">
    <w:name w:val="No List"/>
    <w:uiPriority w:val="99"/>
    <w:semiHidden/>
    <w:unhideWhenUsed/>
  </w:style>
  <w:style w:type="paragraph" w:styleId="909">
    <w:name w:val="List Paragraph"/>
    <w:basedOn w:val="905"/>
    <w:uiPriority w:val="34"/>
    <w:qFormat/>
    <w:pPr>
      <w:contextualSpacing/>
      <w:ind w:left="720"/>
    </w:pPr>
  </w:style>
  <w:style w:type="paragraph" w:styleId="910">
    <w:name w:val="Balloon Text"/>
    <w:basedOn w:val="905"/>
    <w:link w:val="91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11" w:customStyle="1">
    <w:name w:val="Текст выноски Знак"/>
    <w:basedOn w:val="906"/>
    <w:link w:val="910"/>
    <w:uiPriority w:val="99"/>
    <w:semiHidden/>
    <w:rPr>
      <w:rFonts w:ascii="Segoe UI" w:hAnsi="Segoe UI" w:cs="Segoe UI"/>
      <w:sz w:val="18"/>
      <w:szCs w:val="18"/>
    </w:rPr>
  </w:style>
  <w:style w:type="paragraph" w:styleId="912">
    <w:name w:val="Header"/>
    <w:basedOn w:val="905"/>
    <w:link w:val="91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3" w:customStyle="1">
    <w:name w:val="Верхний колонтитул Знак"/>
    <w:basedOn w:val="906"/>
    <w:link w:val="912"/>
    <w:uiPriority w:val="99"/>
  </w:style>
  <w:style w:type="paragraph" w:styleId="914">
    <w:name w:val="Footer"/>
    <w:basedOn w:val="905"/>
    <w:link w:val="91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5" w:customStyle="1">
    <w:name w:val="Нижний колонтитул Знак"/>
    <w:basedOn w:val="906"/>
    <w:link w:val="914"/>
    <w:uiPriority w:val="99"/>
  </w:style>
  <w:style w:type="table" w:styleId="916">
    <w:name w:val="Table Grid"/>
    <w:basedOn w:val="907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7" w:customStyle="1">
    <w:name w:val="EMPTY_CELL_STYLE"/>
    <w:qFormat/>
    <w:pPr>
      <w:spacing w:after="0" w:line="240" w:lineRule="auto"/>
    </w:pPr>
    <w:rPr>
      <w:rFonts w:ascii="Times New Roman" w:hAnsi="Times New Roman" w:eastAsia="Times New Roman" w:cs="Times New Roman"/>
      <w:sz w:val="1"/>
      <w:szCs w:val="20"/>
      <w:lang w:eastAsia="ru-RU"/>
    </w:rPr>
  </w:style>
  <w:style w:type="paragraph" w:styleId="918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919" w:customStyle="1">
    <w:name w:val="Без интервала25"/>
    <w:pPr>
      <w:spacing w:after="0" w:line="240" w:lineRule="auto"/>
    </w:pPr>
    <w:rPr>
      <w:rFonts w:ascii="Calibri" w:hAnsi="Calibri" w:eastAsia="Times New Roman" w:cs="Times New Roman"/>
    </w:rPr>
  </w:style>
  <w:style w:type="paragraph" w:styleId="920" w:customStyle="1">
    <w:name w:val="Без интервала24"/>
    <w:pPr>
      <w:spacing w:after="0" w:line="240" w:lineRule="auto"/>
    </w:pPr>
    <w:rPr>
      <w:rFonts w:ascii="Calibri" w:hAnsi="Calibri" w:eastAsia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FBC38-C660-4E3D-8C51-1EB317996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 А. Самойлов</dc:creator>
  <cp:revision>132</cp:revision>
  <dcterms:created xsi:type="dcterms:W3CDTF">2019-08-02T04:06:00Z</dcterms:created>
  <dcterms:modified xsi:type="dcterms:W3CDTF">2025-04-08T08:13:57Z</dcterms:modified>
</cp:coreProperties>
</file>