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I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i/>
          <w:sz w:val="28"/>
          <w:szCs w:val="28"/>
        </w:rPr>
        <w:t xml:space="preserve">5 –</w:t>
      </w:r>
      <w:r>
        <w:rPr>
          <w:rFonts w:ascii="Times New Roman" w:hAnsi="Times New Roman" w:cs="Times New Roman"/>
          <w:i/>
          <w:sz w:val="28"/>
          <w:szCs w:val="28"/>
        </w:rPr>
        <w:t xml:space="preserve"> 972 обращени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письменных обращений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660)</w:t>
      </w:r>
      <w:r>
        <w:rPr>
          <w:rFonts w:ascii="Times New Roman" w:hAnsi="Times New Roman" w:cs="Times New Roman"/>
          <w:sz w:val="28"/>
          <w:szCs w:val="28"/>
        </w:rPr>
        <w:t xml:space="preserve">,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146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212)</w:t>
      </w:r>
      <w:r>
        <w:rPr>
          <w:rFonts w:ascii="Times New Roman" w:hAnsi="Times New Roman" w:cs="Times New Roman"/>
          <w:sz w:val="28"/>
          <w:szCs w:val="28"/>
        </w:rPr>
        <w:t xml:space="preserve">. Из общественной приемной Губернатора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188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 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232)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обратилось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35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гражданина)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– 290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3, (</w:t>
      </w:r>
      <w:r>
        <w:rPr>
          <w:rFonts w:ascii="Times New Roman" w:hAnsi="Times New Roman" w:cs="Times New Roman"/>
          <w:i/>
          <w:sz w:val="28"/>
          <w:szCs w:val="28"/>
        </w:rPr>
        <w:t xml:space="preserve">в 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0)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551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(90%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– 596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51 </w:t>
      </w:r>
      <w:r>
        <w:rPr>
          <w:rFonts w:ascii="Times New Roman" w:hAnsi="Times New Roman" w:cs="Times New Roman"/>
          <w:sz w:val="28"/>
          <w:szCs w:val="28"/>
        </w:rPr>
        <w:t xml:space="preserve">(8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50);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(менее 1 %)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613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</w:t>
      </w:r>
      <w:r>
        <w:rPr>
          <w:rFonts w:ascii="Times New Roman" w:hAnsi="Times New Roman" w:cs="Times New Roman"/>
          <w:sz w:val="28"/>
          <w:szCs w:val="28"/>
        </w:rPr>
        <w:t xml:space="preserve">щениях и запросах содержится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99)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</w:t>
      </w:r>
      <w:r>
        <w:rPr>
          <w:rFonts w:ascii="Times New Roman" w:hAnsi="Times New Roman" w:cs="Times New Roman"/>
          <w:sz w:val="28"/>
          <w:szCs w:val="28"/>
        </w:rPr>
        <w:t xml:space="preserve">ка</w:t>
      </w:r>
      <w:r>
        <w:rPr>
          <w:rFonts w:ascii="Times New Roman" w:hAnsi="Times New Roman" w:cs="Times New Roman"/>
          <w:sz w:val="28"/>
          <w:szCs w:val="28"/>
        </w:rPr>
        <w:t xml:space="preserve">я культура и спорт, туризм) –</w:t>
      </w:r>
      <w:r>
        <w:rPr>
          <w:rFonts w:ascii="Times New Roman" w:hAnsi="Times New Roman" w:cs="Times New Roman"/>
          <w:b/>
          <w:sz w:val="28"/>
          <w:szCs w:val="28"/>
        </w:rPr>
        <w:t xml:space="preserve"> 108 </w:t>
      </w:r>
      <w:r>
        <w:rPr>
          <w:rFonts w:ascii="Times New Roman" w:hAnsi="Times New Roman" w:cs="Times New Roman"/>
          <w:sz w:val="28"/>
          <w:szCs w:val="28"/>
        </w:rPr>
        <w:t xml:space="preserve">(15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49)</w:t>
      </w:r>
      <w:r>
        <w:rPr>
          <w:rFonts w:ascii="Times New Roman" w:hAnsi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- вопросам доставки обучающихся;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обеспечению местами в детских дошкольных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улучшению условий проведения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конфликтным ситуациям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труда и занятости, семьи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36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(5%) обращени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37), по вопросам оказания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выплаты пособий и компенсаций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предоставления дополнительных льгот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 xml:space="preserve">, с</w:t>
      </w:r>
      <w:r>
        <w:rPr>
          <w:rFonts w:ascii="Times New Roman" w:hAnsi="Times New Roman" w:cs="Times New Roman"/>
          <w:sz w:val="28"/>
          <w:szCs w:val="28"/>
        </w:rPr>
        <w:t xml:space="preserve">оциально</w:t>
      </w:r>
      <w:r>
        <w:rPr>
          <w:rFonts w:ascii="Times New Roman" w:hAnsi="Times New Roman" w:cs="Times New Roman"/>
          <w:sz w:val="28"/>
          <w:szCs w:val="28"/>
        </w:rPr>
        <w:t xml:space="preserve">го обеспечения, социальной поддержки и социальной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семьям, имеющим детей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многодетным семьям, надзора и контроля в сфере </w:t>
      </w:r>
      <w:r>
        <w:rPr>
          <w:rFonts w:ascii="Times New Roman" w:hAnsi="Times New Roman" w:cs="Times New Roman"/>
          <w:sz w:val="28"/>
          <w:szCs w:val="28"/>
        </w:rPr>
        <w:t xml:space="preserve">трудовых правоотношений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</w:t>
      </w:r>
      <w:r>
        <w:rPr>
          <w:rFonts w:ascii="Times New Roman" w:hAnsi="Times New Roman" w:cs="Times New Roman"/>
          <w:sz w:val="28"/>
          <w:szCs w:val="28"/>
        </w:rPr>
        <w:t xml:space="preserve">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(61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489)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</w:t>
      </w:r>
      <w:r>
        <w:rPr>
          <w:rFonts w:ascii="Times New Roman" w:hAnsi="Times New Roman" w:cs="Times New Roman"/>
          <w:sz w:val="28"/>
          <w:szCs w:val="28"/>
        </w:rPr>
        <w:t xml:space="preserve">канализование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297,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280).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</w:t>
      </w:r>
      <w:r>
        <w:rPr>
          <w:rFonts w:ascii="Times New Roman" w:hAnsi="Times New Roman" w:cs="Times New Roman"/>
          <w:sz w:val="28"/>
          <w:szCs w:val="28"/>
        </w:rPr>
        <w:t xml:space="preserve">ков, разрешение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133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(19%)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195)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ам информационных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финансов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(Информация, архивные документы,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размещение рекламы</w:t>
      </w:r>
      <w:r>
        <w:rPr>
          <w:rFonts w:ascii="Times New Roman" w:hAnsi="Times New Roman" w:cs="Times New Roman"/>
          <w:b/>
          <w:sz w:val="28"/>
          <w:szCs w:val="28"/>
        </w:rPr>
        <w:t xml:space="preserve">, финансы, налоги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й, 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12)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b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4%)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20)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(11%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83)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Граждане обращались по вопросам к</w:t>
      </w:r>
      <w:r>
        <w:rPr>
          <w:rFonts w:ascii="Times New Roman" w:hAnsi="Times New Roman" w:cs="Times New Roman"/>
          <w:sz w:val="28"/>
          <w:szCs w:val="28"/>
        </w:rPr>
        <w:t xml:space="preserve">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), обеспечение граждан жилищем,</w:t>
      </w:r>
      <w:r>
        <w:rPr>
          <w:rFonts w:ascii="Times New Roman" w:hAnsi="Times New Roman" w:cs="Times New Roman"/>
          <w:sz w:val="28"/>
          <w:szCs w:val="28"/>
        </w:rPr>
        <w:t xml:space="preserve"> нежилые помещения, </w:t>
      </w:r>
      <w:r>
        <w:rPr>
          <w:rFonts w:ascii="Times New Roman" w:hAnsi="Times New Roman" w:cs="Times New Roman"/>
          <w:sz w:val="28"/>
          <w:szCs w:val="28"/>
        </w:rPr>
        <w:t xml:space="preserve">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</w:t>
      </w:r>
      <w:r>
        <w:rPr>
          <w:rFonts w:ascii="Times New Roman" w:hAnsi="Times New Roman" w:cs="Times New Roman"/>
          <w:sz w:val="28"/>
          <w:szCs w:val="28"/>
        </w:rPr>
        <w:t xml:space="preserve">ссмотрения письменных обращений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613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100%)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108 </w:t>
      </w:r>
      <w:r>
        <w:rPr>
          <w:rFonts w:ascii="Times New Roman" w:hAnsi="Times New Roman" w:cs="Times New Roman"/>
          <w:sz w:val="28"/>
          <w:szCs w:val="28"/>
        </w:rPr>
        <w:t xml:space="preserve">(18%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 администрации Новосибирского района, уполномоченным вести личный приём,</w:t>
      </w:r>
      <w:r>
        <w:rPr>
          <w:rFonts w:ascii="Times New Roman" w:hAnsi="Times New Roman" w:cs="Times New Roman"/>
          <w:sz w:val="28"/>
          <w:szCs w:val="28"/>
        </w:rPr>
        <w:t xml:space="preserve"> во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2025</w:t>
      </w:r>
      <w:r>
        <w:rPr>
          <w:rFonts w:ascii="Times New Roman" w:hAnsi="Times New Roman" w:cs="Times New Roman"/>
          <w:sz w:val="28"/>
          <w:szCs w:val="28"/>
        </w:rPr>
        <w:t xml:space="preserve"> года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. Личный приём проводился </w:t>
      </w:r>
      <w:r>
        <w:rPr>
          <w:rFonts w:ascii="Times New Roman" w:hAnsi="Times New Roman" w:cs="Times New Roman"/>
          <w:sz w:val="28"/>
          <w:szCs w:val="28"/>
        </w:rPr>
        <w:t xml:space="preserve"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земель </w:t>
      </w:r>
      <w:r>
        <w:rPr>
          <w:rFonts w:ascii="Times New Roman" w:hAnsi="Times New Roman" w:cs="Times New Roman"/>
          <w:sz w:val="28"/>
          <w:szCs w:val="28"/>
        </w:rPr>
        <w:t xml:space="preserve">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арендных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в области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и сохранности автомобильных дорог,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улучшения жилищных условий, социального обеспечения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 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568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07"/>
    <w:next w:val="907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basedOn w:val="908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07"/>
    <w:next w:val="907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08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7"/>
    <w:next w:val="907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8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8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8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8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8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8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Title"/>
    <w:basedOn w:val="907"/>
    <w:next w:val="907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basedOn w:val="908"/>
    <w:link w:val="752"/>
    <w:uiPriority w:val="10"/>
    <w:rPr>
      <w:sz w:val="48"/>
      <w:szCs w:val="48"/>
    </w:rPr>
  </w:style>
  <w:style w:type="paragraph" w:styleId="754">
    <w:name w:val="Subtitle"/>
    <w:basedOn w:val="907"/>
    <w:next w:val="907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08"/>
    <w:link w:val="754"/>
    <w:uiPriority w:val="11"/>
    <w:rPr>
      <w:sz w:val="24"/>
      <w:szCs w:val="24"/>
    </w:rPr>
  </w:style>
  <w:style w:type="paragraph" w:styleId="756">
    <w:name w:val="Quote"/>
    <w:basedOn w:val="907"/>
    <w:next w:val="907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7"/>
    <w:next w:val="907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08"/>
    <w:link w:val="914"/>
    <w:uiPriority w:val="99"/>
  </w:style>
  <w:style w:type="character" w:styleId="761">
    <w:name w:val="Footer Char"/>
    <w:basedOn w:val="908"/>
    <w:link w:val="916"/>
    <w:uiPriority w:val="99"/>
  </w:style>
  <w:style w:type="paragraph" w:styleId="762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916"/>
    <w:uiPriority w:val="99"/>
  </w:style>
  <w:style w:type="table" w:styleId="764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8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8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List Paragraph"/>
    <w:basedOn w:val="907"/>
    <w:uiPriority w:val="34"/>
    <w:qFormat/>
    <w:pPr>
      <w:contextualSpacing/>
      <w:ind w:left="720"/>
    </w:pPr>
  </w:style>
  <w:style w:type="paragraph" w:styleId="912">
    <w:name w:val="Balloon Text"/>
    <w:basedOn w:val="907"/>
    <w:link w:val="91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908"/>
    <w:link w:val="912"/>
    <w:uiPriority w:val="99"/>
    <w:semiHidden/>
    <w:rPr>
      <w:rFonts w:ascii="Segoe UI" w:hAnsi="Segoe UI" w:cs="Segoe UI"/>
      <w:sz w:val="18"/>
      <w:szCs w:val="18"/>
    </w:rPr>
  </w:style>
  <w:style w:type="paragraph" w:styleId="914">
    <w:name w:val="Header"/>
    <w:basedOn w:val="907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"/>
    <w:basedOn w:val="908"/>
    <w:link w:val="914"/>
    <w:uiPriority w:val="99"/>
  </w:style>
  <w:style w:type="paragraph" w:styleId="916">
    <w:name w:val="Footer"/>
    <w:basedOn w:val="907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908"/>
    <w:link w:val="916"/>
    <w:uiPriority w:val="99"/>
  </w:style>
  <w:style w:type="table" w:styleId="918">
    <w:name w:val="Table Grid"/>
    <w:basedOn w:val="90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2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21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2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080C-9F92-42A2-B628-16147812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revision>69</cp:revision>
  <dcterms:created xsi:type="dcterms:W3CDTF">2019-08-02T04:06:00Z</dcterms:created>
  <dcterms:modified xsi:type="dcterms:W3CDTF">2025-08-07T07:35:26Z</dcterms:modified>
</cp:coreProperties>
</file>