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39C" w:rsidRDefault="0040339C" w:rsidP="0040339C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Индикаторы риска нарушения обязательных требований,</w:t>
      </w:r>
    </w:p>
    <w:p w:rsidR="0040339C" w:rsidRDefault="0040339C" w:rsidP="0040339C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используемые для определения необходимости проведения </w:t>
      </w:r>
    </w:p>
    <w:p w:rsidR="0040339C" w:rsidRDefault="0040339C" w:rsidP="0040339C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внеплановых проверок при осуществлении администрацией </w:t>
      </w:r>
    </w:p>
    <w:p w:rsidR="0040339C" w:rsidRDefault="0040339C" w:rsidP="0040339C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Новосибирского района Новосибирской области </w:t>
      </w:r>
    </w:p>
    <w:p w:rsidR="0040339C" w:rsidRDefault="0040339C" w:rsidP="0040339C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земельного контроля</w:t>
      </w:r>
    </w:p>
    <w:p w:rsidR="0040339C" w:rsidRDefault="0040339C" w:rsidP="0040339C">
      <w:pPr>
        <w:ind w:firstLine="709"/>
        <w:jc w:val="center"/>
        <w:rPr>
          <w:b/>
          <w:bCs/>
          <w:sz w:val="28"/>
          <w:szCs w:val="28"/>
          <w:highlight w:val="yellow"/>
        </w:rPr>
      </w:pPr>
    </w:p>
    <w:p w:rsidR="0040339C" w:rsidRDefault="0040339C" w:rsidP="004033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Едином государственном реестре недвижимости (ЕГРН), на величину, превышающую значения точности (средней </w:t>
      </w:r>
      <w:proofErr w:type="spellStart"/>
      <w:r>
        <w:rPr>
          <w:sz w:val="28"/>
          <w:szCs w:val="28"/>
        </w:rPr>
        <w:t>квадратической</w:t>
      </w:r>
      <w:proofErr w:type="spellEnd"/>
      <w:r>
        <w:rPr>
          <w:sz w:val="28"/>
          <w:szCs w:val="28"/>
        </w:rPr>
        <w:t xml:space="preserve"> погрешности) определения координат характерных точек границ земельных участков. </w:t>
      </w:r>
    </w:p>
    <w:p w:rsidR="0040339C" w:rsidRDefault="0040339C" w:rsidP="004033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в ЕГРН сведений о правах на используемый юридическим лицом, индивидуальным предпринимателем, гражданином земельный участок.</w:t>
      </w:r>
    </w:p>
    <w:p w:rsidR="0040339C" w:rsidRDefault="0040339C" w:rsidP="004033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использования юридическим лицом, индивидуальным предпринимателем или гражданином земельного участка виду разрешенного использования, сведения о котором содержатся в ЕГРН.</w:t>
      </w:r>
    </w:p>
    <w:p w:rsidR="0040339C" w:rsidRDefault="0040339C" w:rsidP="004033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по истечении трех лет с даты государственной регистрации права собственности на такой земельный участок лица, являющегося собственником такого земельного участка.</w:t>
      </w:r>
    </w:p>
    <w:p w:rsidR="0040339C" w:rsidRDefault="0040339C" w:rsidP="004033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информации о неиспользовании по целевому назначению или использовании с нарушением законодательства Российской Федерации земельного участка из земель сельскохозяйственного назначения, оборот которых регулируется </w:t>
      </w:r>
      <w:hyperlink r:id="rId4" w:anchor="7D20K3" w:tooltip="https://docs.cntd.ru/document/901821169#7D20K3" w:history="1">
        <w:r>
          <w:rPr>
            <w:sz w:val="28"/>
            <w:szCs w:val="28"/>
          </w:rPr>
          <w:t>Федеральным законом от 24 июля 2002 г. N 101-ФЗ "Об обороте земель сельскохозяйственного назначения"</w:t>
        </w:r>
      </w:hyperlink>
      <w:r>
        <w:rPr>
          <w:sz w:val="28"/>
          <w:szCs w:val="28"/>
        </w:rPr>
        <w:t>, по истечении одного года с момента приобретения новым собственником такого земельного участка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Федерации.</w:t>
      </w:r>
    </w:p>
    <w:p w:rsidR="0040339C" w:rsidRDefault="0040339C" w:rsidP="004033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Поступление информации о невозможности использования в соответствии с видом разрешенного использования земель и (или) земельного участка, находящихся в государственной или муниципальной собственности и использовавшихся без предоставления земельных участков и установления сервитута, публичного сервитута, при наличии сведений о завершении на таких землях и (или) земельном участке в течение шести предшествующих месяцев:</w:t>
      </w:r>
    </w:p>
    <w:p w:rsidR="0040339C" w:rsidRDefault="0040339C" w:rsidP="004033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проведения инженерных изысканий;</w:t>
      </w:r>
    </w:p>
    <w:p w:rsidR="0040339C" w:rsidRDefault="0040339C" w:rsidP="004033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капитального или текущего ремонта линейного объекта;</w:t>
      </w:r>
    </w:p>
    <w:p w:rsidR="0040339C" w:rsidRDefault="0040339C" w:rsidP="004033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строительства временных или вспомогательных сооружений (включая ограждения, бытовки, навесы), складирования строительных и иных </w:t>
      </w:r>
      <w:r>
        <w:rPr>
          <w:sz w:val="28"/>
          <w:szCs w:val="28"/>
        </w:rPr>
        <w:lastRenderedPageBreak/>
        <w:t>материалов, техники для обеспечения строительства, реконструкции линейных объектов федерального, регионального или местного значения;</w:t>
      </w:r>
    </w:p>
    <w:p w:rsidR="0040339C" w:rsidRDefault="0040339C" w:rsidP="004033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осуществления геологического изучения недр;</w:t>
      </w:r>
    </w:p>
    <w:p w:rsidR="0040339C" w:rsidRDefault="0040339C" w:rsidP="004033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осуществления деятельности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деятельности, за исключением земель и земельных участков в границах земель лесного фонда;</w:t>
      </w:r>
    </w:p>
    <w:p w:rsidR="0040339C" w:rsidRDefault="0040339C" w:rsidP="004033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возведения некапитальных строений, сооружений, предназначенных для осуществления товарной </w:t>
      </w:r>
      <w:proofErr w:type="spellStart"/>
      <w:r>
        <w:rPr>
          <w:sz w:val="28"/>
          <w:szCs w:val="28"/>
        </w:rPr>
        <w:t>аквакультуры</w:t>
      </w:r>
      <w:proofErr w:type="spellEnd"/>
      <w:r>
        <w:rPr>
          <w:sz w:val="28"/>
          <w:szCs w:val="28"/>
        </w:rPr>
        <w:t xml:space="preserve"> (товарного рыбоводства);</w:t>
      </w:r>
    </w:p>
    <w:p w:rsidR="0040339C" w:rsidRDefault="0040339C" w:rsidP="004033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 в целях обеспечения судоходства для возведения на береговой полосе в пределах внутренних водных путей некапитальных строений, сооружений.</w:t>
      </w:r>
    </w:p>
    <w:p w:rsidR="0040339C" w:rsidRDefault="0040339C" w:rsidP="004033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у администрации информации о привлечении правообладателя земельного участка к административной ответственности за использование иного принадлежащего ему земельного участка, расположенного в границах того же кадастрового квартала, не по целевому назначению в соответствии с его принадлежностью к той или иной категории земель и (или) разрешенным использованием или 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законом.</w:t>
      </w:r>
    </w:p>
    <w:p w:rsidR="0040339C" w:rsidRDefault="0040339C" w:rsidP="004033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Наличие у администрации информации о нахождении на земельном участке, предназначенном для индивидуального жилищного строительства, здания, занимающего не менее 70 процентов площади такого земельного участка и находящегося в общей долевой собственности более чем у 15 граждан. При этом основанием приобретения гражданами более 50 процентов долей в праве общей долевой собственности на здание являются договоры купли-продажи, и доля в праве общей долевой собственности каждого участника общей долевой собственности соответствует 40 и более квадратным метрам общей площади здания.</w:t>
      </w:r>
    </w:p>
    <w:p w:rsidR="0040339C" w:rsidRDefault="0040339C" w:rsidP="004033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Несоблюдение обязательных требований по использованию земельных участков из земель сельскохозяйственного назначения, оборот которых регулируется Федеральным законом «Об обороте земель сельскохозяйственного назначения», для ведения сельскохозяйственного производства или осуществления иной связанной с сельскохозяйственным производством деятельности;</w:t>
      </w:r>
    </w:p>
    <w:p w:rsidR="0040339C" w:rsidRDefault="0040339C" w:rsidP="004033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Зарастание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насаждений, земельного участка,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40339C" w:rsidRDefault="0040339C" w:rsidP="004033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Наличие на земельном участке специализированной техники, используемой для снятия и (или) перемещения плодородного слоя почвы; </w:t>
      </w:r>
    </w:p>
    <w:p w:rsidR="0040339C" w:rsidRDefault="0040339C" w:rsidP="0040339C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Наличие на земельном участке признаков, свидетельствующих о повреждении или уничтожении мелиоративной системы или отдельно расположенного гидротехнического сооружения (утечка воды из канала или отсутствие подачи воды в канале (его части), который входит в мелиоративную систему или является отдельно расположенным гидротехническим сооружением; заболачивание земельного участка, на котором расположены мелиоративная система или отдельно расположенное гидротехническое сооружение), а также мелиоративных защитных лесных насаждений (спиливание, складирование или сжигание </w:t>
      </w:r>
      <w:proofErr w:type="spellStart"/>
      <w:r>
        <w:rPr>
          <w:sz w:val="28"/>
          <w:szCs w:val="28"/>
        </w:rPr>
        <w:t>древеснокустарниковой</w:t>
      </w:r>
      <w:proofErr w:type="spellEnd"/>
      <w:r>
        <w:rPr>
          <w:sz w:val="28"/>
          <w:szCs w:val="28"/>
        </w:rPr>
        <w:t xml:space="preserve"> растительности, составляющей защитные лесополосы).</w:t>
      </w:r>
    </w:p>
    <w:p w:rsidR="00230305" w:rsidRDefault="00230305"/>
    <w:sectPr w:rsidR="00230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39C"/>
    <w:rsid w:val="00230305"/>
    <w:rsid w:val="0040339C"/>
    <w:rsid w:val="00C2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E56AB-DC93-40EE-8009-3A04EAC64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9018211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Степаненко Наталья Анатольевна</dc:creator>
  <cp:keywords/>
  <dc:description/>
  <cp:lastModifiedBy>Степаненко Наталья Анатольевна</cp:lastModifiedBy>
  <cp:revision>2</cp:revision>
  <dcterms:created xsi:type="dcterms:W3CDTF">2025-04-29T09:36:00Z</dcterms:created>
  <dcterms:modified xsi:type="dcterms:W3CDTF">2025-04-29T09:51:00Z</dcterms:modified>
</cp:coreProperties>
</file>