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81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81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8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8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администрации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8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Новосибирского района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8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8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_____________ № __________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jc w:val="center"/>
      </w:pPr>
      <w:r>
        <w:rPr>
          <w:rFonts w:ascii="Times New Roman" w:hAnsi="Times New Roman"/>
          <w:b/>
          <w:sz w:val="28"/>
          <w:szCs w:val="28"/>
        </w:rPr>
        <w:t xml:space="preserve">МУНИЦИПАЛЬНАЯ ПРОГРАММА</w:t>
      </w:r>
      <w:r/>
    </w:p>
    <w:p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Новосибирского района Новосибирской области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«Экология и охрана окружающей среды </w:t>
      </w:r>
      <w:r>
        <w:rPr>
          <w:rFonts w:ascii="Times New Roman" w:hAnsi="Times New Roman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Новосибирского района Новосибирской области</w:t>
      </w:r>
      <w:r>
        <w:rPr>
          <w:rFonts w:ascii="Times New Roman" w:hAnsi="Times New Roman"/>
          <w:b/>
          <w:sz w:val="28"/>
          <w:szCs w:val="28"/>
        </w:rPr>
        <w:t xml:space="preserve">»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center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</w:p>
    <w:p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I</w:t>
      </w:r>
      <w:r>
        <w:rPr>
          <w:rFonts w:ascii="Times New Roman" w:hAnsi="Times New Roman"/>
          <w:b/>
          <w:bCs/>
          <w:sz w:val="28"/>
          <w:szCs w:val="28"/>
        </w:rPr>
        <w:t xml:space="preserve">.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Паспорт Программы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tbl>
      <w:tblPr>
        <w:tblStyle w:val="738"/>
        <w:tblW w:w="10002" w:type="dxa"/>
        <w:tblInd w:w="-84" w:type="dxa"/>
        <w:tblLook w:val="04A0" w:firstRow="1" w:lastRow="0" w:firstColumn="1" w:lastColumn="0" w:noHBand="0" w:noVBand="1"/>
      </w:tblPr>
      <w:tblGrid>
        <w:gridCol w:w="623"/>
        <w:gridCol w:w="2404"/>
        <w:gridCol w:w="6975"/>
      </w:tblGrid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" w:type="dxa"/>
            <w:vAlign w:val="center"/>
            <w:textDirection w:val="lrTb"/>
            <w:noWrap w:val="false"/>
          </w:tcPr>
          <w:p>
            <w:pPr>
              <w:ind w:left="29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№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  <w:p>
            <w:pPr>
              <w:ind w:left="29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п/п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Наименование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  <w:p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разделов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Краткое содержание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</w:tr>
      <w:tr>
        <w:tblPrEx/>
        <w:trPr>
          <w:cantSplit/>
          <w:trHeight w:val="685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" w:type="dxa"/>
            <w:textDirection w:val="lrTb"/>
            <w:noWrap w:val="false"/>
          </w:tcPr>
          <w:p>
            <w:pPr>
              <w:ind w:left="29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1.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Наименование муниципальной </w:t>
            </w:r>
            <w:r>
              <w:rPr>
                <w:rFonts w:ascii="Times New Roman" w:hAnsi="Times New Roman"/>
                <w:vanish/>
                <w:sz w:val="28"/>
                <w:szCs w:val="28"/>
                <w:lang w:eastAsia="en-US"/>
              </w:rPr>
              <w:t xml:space="preserve">программы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Муниципальная программа Новосибирского района Новосибирской области «Экология и охрана окружающей среды Новосибирского района Новосибирской области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»</w:t>
            </w:r>
            <w:r>
              <w:rPr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(далее - Программа)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(в ред. от 31.03.2025 № 600-па)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" w:type="dxa"/>
            <w:textDirection w:val="lrTb"/>
            <w:noWrap w:val="false"/>
          </w:tcPr>
          <w:p>
            <w:pPr>
              <w:ind w:left="29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2.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Основание для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разработки  Программы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 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Федеральный закон от 10.01.2002 г. № 7-ФЗ «Об охране окружающей среды»;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  <w:p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 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Федеральный закон от 06.10.2003 г. № 131-Ф3 «Об общих принципах организации местного самоуправления в Российской Федерации»;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  <w:p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 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Федеральный закон от 24.06.1998 г. № 89-ФЗ «Об отходах производства и потребления»;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  <w:p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 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Закон Новосибирской области от 06.12.2013 г. № 389-ОЗ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«О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организации мероприятий при осуществлении деятельности по обращению с животными без владельцев»;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  <w:p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 Федеральный закон от 27.12.2018 № 498-ФЗ «Об ответственном обращении с животными и о внесении изменений в отдельные законодательные акты Российской Федерации»;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 Федеральный закон от 30 марта 1999 г. № 52-ФЗ «О санитарно-эпидемиологическом благополучии населения»;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3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 постановление администрации Новосибирского района на Новосибирской области от 25.04.2023 № 882-</w:t>
            </w:r>
            <w:r>
              <w:rPr>
                <w:szCs w:val="28"/>
              </w:rPr>
              <w:t xml:space="preserve">па «Об утверждении Порядка формирования и реализации муниципальных программ Новосибирского района Новосибирской области»;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Устав Новосибирского района Новосибирской области.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" w:type="dxa"/>
            <w:textDirection w:val="lrTb"/>
            <w:noWrap w:val="false"/>
          </w:tcPr>
          <w:p>
            <w:pPr>
              <w:ind w:left="29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3.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Разработчик  Программы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Отдел по природным ресурсам и охране окружающей среды администрации Новосибирского района Новосибирской области (далее - отдел по природным ресурсам и охране окружающей среды).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" w:type="dxa"/>
            <w:textDirection w:val="lrTb"/>
            <w:noWrap w:val="false"/>
          </w:tcPr>
          <w:p>
            <w:pPr>
              <w:ind w:left="29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4.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Координатор  Программы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Заместитель главы администрации Новосибирского района Новосибирской области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Антонов А.В.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" w:type="dxa"/>
            <w:textDirection w:val="lrTb"/>
            <w:noWrap w:val="false"/>
          </w:tcPr>
          <w:p>
            <w:pPr>
              <w:ind w:left="29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5.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Исполнитель Программы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Отдел по природным ресурсам и охране окружающей среды.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" w:type="dxa"/>
            <w:textDirection w:val="lrTb"/>
            <w:noWrap w:val="false"/>
          </w:tcPr>
          <w:p>
            <w:pPr>
              <w:ind w:left="29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6.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Цель и задачи Программы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Цель: Создание благоприятной окружающей среды, нормализация экологической обстановки и стабилизация эпизоотической ситуации, связанной с заболеваниями бешенством на территории Новосибирского района Новосибирской области (далее – район).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  <w:p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Задачи: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  <w:p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1. Стабилизация ситуации в сфере обращения с твердыми коммунальными отходами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(в ред.от 31.10.2024 № 2346-па)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  <w:p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2. Обеспечение безопасности жизни населения, стабилизация эпизоотической ситуации, связанной с заболеваниями бешенством.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  <w:p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3. Экологическое образование, воспитание и информирование населения.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  <w:p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4. Сокращение антропогенного воздействия, экологическая реабилитация и восстановление водных объектов.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</w:tr>
      <w:tr>
        <w:tblPrEx/>
        <w:trPr>
          <w:trHeight w:val="7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" w:type="dxa"/>
            <w:textDirection w:val="lrTb"/>
            <w:noWrap w:val="false"/>
          </w:tcPr>
          <w:p>
            <w:pPr>
              <w:ind w:left="29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br w:type="page" w:clear="all"/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7.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Целевые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индикаторы  Программы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выраженные в количественно измеримых показателях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5" w:type="dxa"/>
            <w:textDirection w:val="lrTb"/>
            <w:noWrap w:val="false"/>
          </w:tcPr>
          <w:p>
            <w:pPr>
              <w:pStyle w:val="722"/>
              <w:ind w:left="34"/>
              <w:jc w:val="both"/>
              <w:tabs>
                <w:tab w:val="left" w:pos="317" w:leader="none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- </w:t>
            </w:r>
            <w:r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 xml:space="preserve">количество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ликвидированных несанкционированных мест размещения отходов;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  <w:p>
            <w:pPr>
              <w:pStyle w:val="722"/>
              <w:ind w:left="34"/>
              <w:jc w:val="both"/>
              <w:tabs>
                <w:tab w:val="left" w:pos="317" w:leader="none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- </w:t>
            </w:r>
            <w:r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 xml:space="preserve">количество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обустроенных площадок накопления твердых коммунальных отходов;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  <w:p>
            <w:pPr>
              <w:pStyle w:val="722"/>
              <w:ind w:left="34"/>
              <w:jc w:val="both"/>
              <w:tabs>
                <w:tab w:val="left" w:pos="317" w:leader="none"/>
              </w:tabs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 xml:space="preserve">- количество мероприятий при осуществлении деятельности по обращению с животными без владельцев;</w:t>
            </w:r>
            <w:r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alibri"/>
                <w:sz w:val="28"/>
                <w:szCs w:val="28"/>
                <w:lang w:eastAsia="en-US"/>
              </w:rPr>
            </w:r>
          </w:p>
          <w:p>
            <w:pPr>
              <w:pStyle w:val="722"/>
              <w:ind w:left="34"/>
              <w:jc w:val="both"/>
              <w:tabs>
                <w:tab w:val="left" w:pos="317" w:leader="none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- количество реализованных на территории района мероприятий, направленных на экологическое просвещение, образование и информирование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населения;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  <w:p>
            <w:pPr>
              <w:pStyle w:val="722"/>
              <w:ind w:left="34"/>
              <w:jc w:val="both"/>
              <w:tabs>
                <w:tab w:val="left" w:pos="317" w:leader="none"/>
              </w:tabs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- количество реализованных мероприятий, направленных на озеленение территории муниципальных образований района;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  <w:p>
            <w:pPr>
              <w:pStyle w:val="722"/>
              <w:ind w:left="34"/>
              <w:jc w:val="both"/>
              <w:tabs>
                <w:tab w:val="left" w:pos="317" w:leader="none"/>
              </w:tabs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- 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количество объектов, в отношении которых проведены работы по экологическому восстановлению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" w:type="dxa"/>
            <w:textDirection w:val="lrTb"/>
            <w:noWrap w:val="false"/>
          </w:tcPr>
          <w:p>
            <w:pPr>
              <w:ind w:left="29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8.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Сроки реализации Программы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 период с 2025 по 2028 годы.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" w:type="dxa"/>
            <w:textDirection w:val="lrTb"/>
            <w:noWrap w:val="false"/>
          </w:tcPr>
          <w:p>
            <w:pPr>
              <w:ind w:left="29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9.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Объемы и источник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финансирования  Программы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Программы                                в 2025 – 2028 годах составит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186 582,8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тыс.руб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том числе по годам: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2025 год –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34 470,6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тыс.руб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2026 год –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74 571,0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тыс.руб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.;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33 770,6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тыс.руб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.;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33 770,6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тыс.руб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источникам финансирования: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областной бюджет Новосибирской области –                                   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26 872,0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тыс.руб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.*, в том числе по годам: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2025 год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6 718,0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тыс.руб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.;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2026 год –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6 718,0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тыс.руб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.;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6 718,0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тыс.руб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.;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6 718,0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ыс.руб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.;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бюджет Новосибирского района Новосибирской области –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158 045,0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с.руб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.*, в том числе по годам: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27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615,0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тыс.руб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.;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66 430,0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тыс.руб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.;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27 000,0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тыс.руб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.;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27 000,0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с.руб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.;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бюджет муниципальных об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разований Новосибирского района Новосибирской области –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1 665,8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тыс.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руб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.*,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том числе по годам: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137,6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тыс.руб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.;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1 423,0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тыс.руб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.;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2027 год –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52,6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тыс.руб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.;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2028 год –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52,6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тыс.р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* прогнозное финансирование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" w:type="dxa"/>
            <w:textDirection w:val="lrTb"/>
            <w:noWrap w:val="false"/>
          </w:tcPr>
          <w:p>
            <w:pPr>
              <w:ind w:left="29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10.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Электронный адрес размещения муниципальной программы в сети интернет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https://nsr.nso.ru/page/487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</w:tr>
    </w:tbl>
    <w:p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794" w:h="16727" w:orient="portrait"/>
      <w:pgMar w:top="1134" w:right="567" w:bottom="1134" w:left="1417" w:header="454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FreeSans">
    <w:panose1 w:val="02000603000000000000"/>
  </w:font>
  <w:font w:name="Cambria">
    <w:panose1 w:val="02040503050406030204"/>
  </w:font>
  <w:font w:name="Calibri">
    <w:panose1 w:val="020F0502020204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PAGE   \* MERGEFORMAT</w:instrText>
    </w:r>
    <w:r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sz w:val="20"/>
        <w:szCs w:val="20"/>
      </w:rPr>
      <w:t xml:space="preserve">2</w:t>
    </w:r>
    <w:r>
      <w:rPr>
        <w:rFonts w:ascii="Times New Roman" w:hAnsi="Times New Roman"/>
        <w:sz w:val="20"/>
        <w:szCs w:val="20"/>
      </w:rPr>
      <w:fldChar w:fldCharType="end"/>
    </w: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pStyle w:val="701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decimal"/>
      <w:pStyle w:val="702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decimal"/>
      <w:pStyle w:val="703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decimal"/>
      <w:pStyle w:val="704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decimal"/>
      <w:pStyle w:val="705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decimal"/>
      <w:pStyle w:val="706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decimal"/>
      <w:pStyle w:val="707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decimal"/>
      <w:pStyle w:val="708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decimal"/>
      <w:pStyle w:val="709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3">
    <w:name w:val="Heading 1 Char"/>
    <w:basedOn w:val="710"/>
    <w:link w:val="701"/>
    <w:uiPriority w:val="9"/>
    <w:rPr>
      <w:rFonts w:ascii="Arial" w:hAnsi="Arial" w:eastAsia="Arial" w:cs="Arial"/>
      <w:sz w:val="40"/>
      <w:szCs w:val="40"/>
    </w:rPr>
  </w:style>
  <w:style w:type="character" w:styleId="684">
    <w:name w:val="Heading 2 Char"/>
    <w:basedOn w:val="710"/>
    <w:link w:val="702"/>
    <w:uiPriority w:val="9"/>
    <w:rPr>
      <w:rFonts w:ascii="Arial" w:hAnsi="Arial" w:eastAsia="Arial" w:cs="Arial"/>
      <w:sz w:val="34"/>
    </w:rPr>
  </w:style>
  <w:style w:type="character" w:styleId="685">
    <w:name w:val="Heading 3 Char"/>
    <w:basedOn w:val="710"/>
    <w:link w:val="703"/>
    <w:uiPriority w:val="9"/>
    <w:rPr>
      <w:rFonts w:ascii="Arial" w:hAnsi="Arial" w:eastAsia="Arial" w:cs="Arial"/>
      <w:sz w:val="30"/>
      <w:szCs w:val="30"/>
    </w:rPr>
  </w:style>
  <w:style w:type="character" w:styleId="686">
    <w:name w:val="Heading 4 Char"/>
    <w:basedOn w:val="710"/>
    <w:link w:val="704"/>
    <w:uiPriority w:val="9"/>
    <w:rPr>
      <w:rFonts w:ascii="Arial" w:hAnsi="Arial" w:eastAsia="Arial" w:cs="Arial"/>
      <w:b/>
      <w:bCs/>
      <w:sz w:val="26"/>
      <w:szCs w:val="26"/>
    </w:rPr>
  </w:style>
  <w:style w:type="character" w:styleId="687">
    <w:name w:val="Heading 5 Char"/>
    <w:basedOn w:val="710"/>
    <w:link w:val="705"/>
    <w:uiPriority w:val="9"/>
    <w:rPr>
      <w:rFonts w:ascii="Arial" w:hAnsi="Arial" w:eastAsia="Arial" w:cs="Arial"/>
      <w:b/>
      <w:bCs/>
      <w:sz w:val="24"/>
      <w:szCs w:val="24"/>
    </w:rPr>
  </w:style>
  <w:style w:type="character" w:styleId="688">
    <w:name w:val="Heading 6 Char"/>
    <w:basedOn w:val="710"/>
    <w:link w:val="706"/>
    <w:uiPriority w:val="9"/>
    <w:rPr>
      <w:rFonts w:ascii="Arial" w:hAnsi="Arial" w:eastAsia="Arial" w:cs="Arial"/>
      <w:b/>
      <w:bCs/>
      <w:sz w:val="22"/>
      <w:szCs w:val="22"/>
    </w:rPr>
  </w:style>
  <w:style w:type="character" w:styleId="689">
    <w:name w:val="Heading 7 Char"/>
    <w:basedOn w:val="710"/>
    <w:link w:val="7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8 Char"/>
    <w:basedOn w:val="710"/>
    <w:link w:val="708"/>
    <w:uiPriority w:val="9"/>
    <w:rPr>
      <w:rFonts w:ascii="Arial" w:hAnsi="Arial" w:eastAsia="Arial" w:cs="Arial"/>
      <w:i/>
      <w:iCs/>
      <w:sz w:val="22"/>
      <w:szCs w:val="22"/>
    </w:rPr>
  </w:style>
  <w:style w:type="character" w:styleId="691">
    <w:name w:val="Heading 9 Char"/>
    <w:basedOn w:val="710"/>
    <w:link w:val="709"/>
    <w:uiPriority w:val="9"/>
    <w:rPr>
      <w:rFonts w:ascii="Arial" w:hAnsi="Arial" w:eastAsia="Arial" w:cs="Arial"/>
      <w:i/>
      <w:iCs/>
      <w:sz w:val="21"/>
      <w:szCs w:val="21"/>
    </w:rPr>
  </w:style>
  <w:style w:type="character" w:styleId="692">
    <w:name w:val="Title Char"/>
    <w:basedOn w:val="710"/>
    <w:link w:val="724"/>
    <w:uiPriority w:val="10"/>
    <w:rPr>
      <w:sz w:val="48"/>
      <w:szCs w:val="48"/>
    </w:rPr>
  </w:style>
  <w:style w:type="character" w:styleId="693">
    <w:name w:val="Subtitle Char"/>
    <w:basedOn w:val="710"/>
    <w:link w:val="726"/>
    <w:uiPriority w:val="11"/>
    <w:rPr>
      <w:sz w:val="24"/>
      <w:szCs w:val="24"/>
    </w:rPr>
  </w:style>
  <w:style w:type="character" w:styleId="694">
    <w:name w:val="Quote Char"/>
    <w:link w:val="728"/>
    <w:uiPriority w:val="29"/>
    <w:rPr>
      <w:i/>
    </w:rPr>
  </w:style>
  <w:style w:type="character" w:styleId="695">
    <w:name w:val="Intense Quote Char"/>
    <w:link w:val="730"/>
    <w:uiPriority w:val="30"/>
    <w:rPr>
      <w:i/>
    </w:rPr>
  </w:style>
  <w:style w:type="character" w:styleId="696">
    <w:name w:val="Header Char"/>
    <w:basedOn w:val="710"/>
    <w:link w:val="732"/>
    <w:uiPriority w:val="99"/>
  </w:style>
  <w:style w:type="character" w:styleId="697">
    <w:name w:val="Caption Char"/>
    <w:basedOn w:val="736"/>
    <w:link w:val="734"/>
    <w:uiPriority w:val="99"/>
  </w:style>
  <w:style w:type="character" w:styleId="698">
    <w:name w:val="Footnote Text Char"/>
    <w:link w:val="865"/>
    <w:uiPriority w:val="99"/>
    <w:rPr>
      <w:sz w:val="18"/>
    </w:rPr>
  </w:style>
  <w:style w:type="character" w:styleId="699">
    <w:name w:val="Endnote Text Char"/>
    <w:link w:val="868"/>
    <w:uiPriority w:val="99"/>
    <w:rPr>
      <w:sz w:val="20"/>
    </w:rPr>
  </w:style>
  <w:style w:type="paragraph" w:styleId="700" w:default="1">
    <w:name w:val="Normal"/>
    <w:qFormat/>
    <w:rPr>
      <w:rFonts w:ascii="Calibri" w:hAnsi="Calibri"/>
      <w:sz w:val="24"/>
      <w:szCs w:val="24"/>
    </w:rPr>
  </w:style>
  <w:style w:type="paragraph" w:styleId="701">
    <w:name w:val="Heading 1"/>
    <w:basedOn w:val="700"/>
    <w:next w:val="700"/>
    <w:link w:val="713"/>
    <w:qFormat/>
    <w:pPr>
      <w:numPr>
        <w:ilvl w:val="0"/>
        <w:numId w:val="2"/>
      </w:numPr>
      <w:keepNext/>
      <w:spacing w:before="240" w:after="60"/>
      <w:outlineLvl w:val="0"/>
    </w:pPr>
    <w:rPr>
      <w:rFonts w:ascii="Cambria" w:hAnsi="Cambria" w:cs="Cambria"/>
      <w:b/>
      <w:bCs/>
      <w:sz w:val="32"/>
      <w:szCs w:val="32"/>
      <w:lang w:val="en-US"/>
    </w:rPr>
  </w:style>
  <w:style w:type="paragraph" w:styleId="702">
    <w:name w:val="Heading 2"/>
    <w:basedOn w:val="700"/>
    <w:next w:val="700"/>
    <w:link w:val="714"/>
    <w:qFormat/>
    <w:pPr>
      <w:numPr>
        <w:ilvl w:val="1"/>
        <w:numId w:val="2"/>
      </w:num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en-US"/>
    </w:rPr>
  </w:style>
  <w:style w:type="paragraph" w:styleId="703">
    <w:name w:val="Heading 3"/>
    <w:basedOn w:val="700"/>
    <w:next w:val="700"/>
    <w:link w:val="715"/>
    <w:qFormat/>
    <w:pPr>
      <w:numPr>
        <w:ilvl w:val="2"/>
        <w:numId w:val="2"/>
      </w:num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  <w:lang w:val="en-US"/>
    </w:rPr>
  </w:style>
  <w:style w:type="paragraph" w:styleId="704">
    <w:name w:val="Heading 4"/>
    <w:basedOn w:val="700"/>
    <w:next w:val="700"/>
    <w:link w:val="716"/>
    <w:qFormat/>
    <w:pPr>
      <w:numPr>
        <w:ilvl w:val="3"/>
        <w:numId w:val="2"/>
      </w:num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paragraph" w:styleId="705">
    <w:name w:val="Heading 5"/>
    <w:basedOn w:val="700"/>
    <w:next w:val="700"/>
    <w:link w:val="717"/>
    <w:qFormat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706">
    <w:name w:val="Heading 6"/>
    <w:basedOn w:val="700"/>
    <w:next w:val="700"/>
    <w:link w:val="718"/>
    <w:qFormat/>
    <w:pPr>
      <w:numPr>
        <w:ilvl w:val="5"/>
        <w:numId w:val="2"/>
      </w:numPr>
      <w:spacing w:before="240" w:after="60"/>
      <w:outlineLvl w:val="5"/>
    </w:pPr>
    <w:rPr>
      <w:b/>
      <w:bCs/>
      <w:sz w:val="20"/>
      <w:szCs w:val="20"/>
      <w:lang w:val="en-US"/>
    </w:rPr>
  </w:style>
  <w:style w:type="paragraph" w:styleId="707">
    <w:name w:val="Heading 7"/>
    <w:basedOn w:val="700"/>
    <w:next w:val="700"/>
    <w:link w:val="719"/>
    <w:qFormat/>
    <w:pPr>
      <w:numPr>
        <w:ilvl w:val="6"/>
        <w:numId w:val="2"/>
      </w:numPr>
      <w:spacing w:before="240" w:after="60"/>
      <w:outlineLvl w:val="6"/>
    </w:pPr>
    <w:rPr>
      <w:lang w:val="en-US"/>
    </w:rPr>
  </w:style>
  <w:style w:type="paragraph" w:styleId="708">
    <w:name w:val="Heading 8"/>
    <w:basedOn w:val="700"/>
    <w:next w:val="700"/>
    <w:link w:val="720"/>
    <w:qFormat/>
    <w:pPr>
      <w:numPr>
        <w:ilvl w:val="7"/>
        <w:numId w:val="2"/>
      </w:numPr>
      <w:spacing w:before="240" w:after="60"/>
      <w:outlineLvl w:val="7"/>
    </w:pPr>
    <w:rPr>
      <w:i/>
      <w:iCs/>
      <w:lang w:val="en-US"/>
    </w:rPr>
  </w:style>
  <w:style w:type="paragraph" w:styleId="709">
    <w:name w:val="Heading 9"/>
    <w:basedOn w:val="700"/>
    <w:next w:val="700"/>
    <w:link w:val="721"/>
    <w:qFormat/>
    <w:pPr>
      <w:numPr>
        <w:ilvl w:val="8"/>
        <w:numId w:val="2"/>
      </w:numPr>
      <w:spacing w:before="240" w:after="60"/>
      <w:outlineLvl w:val="8"/>
    </w:pPr>
    <w:rPr>
      <w:rFonts w:ascii="Cambria" w:hAnsi="Cambria" w:cs="Cambria"/>
      <w:sz w:val="20"/>
      <w:szCs w:val="20"/>
      <w:lang w:val="en-US"/>
    </w:rPr>
  </w:style>
  <w:style w:type="character" w:styleId="710" w:default="1">
    <w:name w:val="Default Paragraph Font"/>
    <w:uiPriority w:val="1"/>
    <w:semiHidden/>
    <w:unhideWhenUsed/>
  </w:style>
  <w:style w:type="table" w:styleId="7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2" w:default="1">
    <w:name w:val="No List"/>
    <w:uiPriority w:val="99"/>
    <w:semiHidden/>
    <w:unhideWhenUsed/>
  </w:style>
  <w:style w:type="character" w:styleId="713" w:customStyle="1">
    <w:name w:val="Заголовок 1 Знак1"/>
    <w:link w:val="701"/>
    <w:uiPriority w:val="9"/>
    <w:rPr>
      <w:rFonts w:ascii="Arial" w:hAnsi="Arial" w:eastAsia="Arial" w:cs="Arial"/>
      <w:sz w:val="40"/>
      <w:szCs w:val="40"/>
    </w:rPr>
  </w:style>
  <w:style w:type="character" w:styleId="714" w:customStyle="1">
    <w:name w:val="Заголовок 2 Знак1"/>
    <w:link w:val="702"/>
    <w:uiPriority w:val="9"/>
    <w:rPr>
      <w:rFonts w:ascii="Arial" w:hAnsi="Arial" w:eastAsia="Arial" w:cs="Arial"/>
      <w:sz w:val="34"/>
    </w:rPr>
  </w:style>
  <w:style w:type="character" w:styleId="715" w:customStyle="1">
    <w:name w:val="Заголовок 3 Знак1"/>
    <w:link w:val="703"/>
    <w:uiPriority w:val="9"/>
    <w:rPr>
      <w:rFonts w:ascii="Arial" w:hAnsi="Arial" w:eastAsia="Arial" w:cs="Arial"/>
      <w:sz w:val="30"/>
      <w:szCs w:val="30"/>
    </w:rPr>
  </w:style>
  <w:style w:type="character" w:styleId="716" w:customStyle="1">
    <w:name w:val="Заголовок 4 Знак1"/>
    <w:link w:val="704"/>
    <w:uiPriority w:val="9"/>
    <w:rPr>
      <w:rFonts w:ascii="Arial" w:hAnsi="Arial" w:eastAsia="Arial" w:cs="Arial"/>
      <w:b/>
      <w:bCs/>
      <w:sz w:val="26"/>
      <w:szCs w:val="26"/>
    </w:rPr>
  </w:style>
  <w:style w:type="character" w:styleId="717" w:customStyle="1">
    <w:name w:val="Заголовок 5 Знак1"/>
    <w:link w:val="705"/>
    <w:uiPriority w:val="9"/>
    <w:rPr>
      <w:rFonts w:ascii="Arial" w:hAnsi="Arial" w:eastAsia="Arial" w:cs="Arial"/>
      <w:b/>
      <w:bCs/>
      <w:sz w:val="24"/>
      <w:szCs w:val="24"/>
    </w:rPr>
  </w:style>
  <w:style w:type="character" w:styleId="718" w:customStyle="1">
    <w:name w:val="Заголовок 6 Знак1"/>
    <w:link w:val="706"/>
    <w:uiPriority w:val="9"/>
    <w:rPr>
      <w:rFonts w:ascii="Arial" w:hAnsi="Arial" w:eastAsia="Arial" w:cs="Arial"/>
      <w:b/>
      <w:bCs/>
      <w:sz w:val="22"/>
      <w:szCs w:val="22"/>
    </w:rPr>
  </w:style>
  <w:style w:type="character" w:styleId="719" w:customStyle="1">
    <w:name w:val="Заголовок 7 Знак1"/>
    <w:link w:val="7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0" w:customStyle="1">
    <w:name w:val="Заголовок 8 Знак1"/>
    <w:link w:val="708"/>
    <w:uiPriority w:val="9"/>
    <w:rPr>
      <w:rFonts w:ascii="Arial" w:hAnsi="Arial" w:eastAsia="Arial" w:cs="Arial"/>
      <w:i/>
      <w:iCs/>
      <w:sz w:val="22"/>
      <w:szCs w:val="22"/>
    </w:rPr>
  </w:style>
  <w:style w:type="character" w:styleId="721" w:customStyle="1">
    <w:name w:val="Заголовок 9 Знак1"/>
    <w:link w:val="709"/>
    <w:uiPriority w:val="9"/>
    <w:rPr>
      <w:rFonts w:ascii="Arial" w:hAnsi="Arial" w:eastAsia="Arial" w:cs="Arial"/>
      <w:i/>
      <w:iCs/>
      <w:sz w:val="21"/>
      <w:szCs w:val="21"/>
    </w:rPr>
  </w:style>
  <w:style w:type="paragraph" w:styleId="722">
    <w:name w:val="List Paragraph"/>
    <w:basedOn w:val="700"/>
    <w:uiPriority w:val="34"/>
    <w:qFormat/>
    <w:pPr>
      <w:contextualSpacing/>
      <w:ind w:left="720"/>
    </w:pPr>
  </w:style>
  <w:style w:type="paragraph" w:styleId="723">
    <w:name w:val="No Spacing"/>
    <w:basedOn w:val="700"/>
    <w:qFormat/>
    <w:rPr>
      <w:szCs w:val="32"/>
    </w:rPr>
  </w:style>
  <w:style w:type="paragraph" w:styleId="724">
    <w:name w:val="Title"/>
    <w:basedOn w:val="700"/>
    <w:next w:val="700"/>
    <w:link w:val="725"/>
    <w:pPr>
      <w:jc w:val="center"/>
      <w:spacing w:before="240" w:after="60"/>
    </w:pPr>
    <w:rPr>
      <w:rFonts w:ascii="Cambria" w:hAnsi="Cambria" w:cs="Cambria"/>
      <w:b/>
      <w:bCs/>
      <w:sz w:val="32"/>
      <w:szCs w:val="32"/>
      <w:lang w:val="en-US"/>
    </w:rPr>
  </w:style>
  <w:style w:type="character" w:styleId="725" w:customStyle="1">
    <w:name w:val="Заголовок Знак"/>
    <w:link w:val="724"/>
    <w:uiPriority w:val="10"/>
    <w:rPr>
      <w:sz w:val="48"/>
      <w:szCs w:val="48"/>
    </w:rPr>
  </w:style>
  <w:style w:type="paragraph" w:styleId="726">
    <w:name w:val="Subtitle"/>
    <w:basedOn w:val="700"/>
    <w:next w:val="700"/>
    <w:link w:val="727"/>
    <w:qFormat/>
    <w:pPr>
      <w:jc w:val="center"/>
      <w:spacing w:after="60"/>
    </w:pPr>
    <w:rPr>
      <w:rFonts w:ascii="Cambria" w:hAnsi="Cambria" w:cs="Cambria"/>
      <w:lang w:val="en-US"/>
    </w:rPr>
  </w:style>
  <w:style w:type="character" w:styleId="727" w:customStyle="1">
    <w:name w:val="Подзаголовок Знак1"/>
    <w:link w:val="726"/>
    <w:uiPriority w:val="11"/>
    <w:rPr>
      <w:sz w:val="24"/>
      <w:szCs w:val="24"/>
    </w:rPr>
  </w:style>
  <w:style w:type="paragraph" w:styleId="728">
    <w:name w:val="Quote"/>
    <w:basedOn w:val="700"/>
    <w:next w:val="700"/>
    <w:link w:val="729"/>
    <w:qFormat/>
    <w:rPr>
      <w:i/>
      <w:lang w:val="en-US"/>
    </w:rPr>
  </w:style>
  <w:style w:type="character" w:styleId="729" w:customStyle="1">
    <w:name w:val="Цитата 2 Знак1"/>
    <w:link w:val="728"/>
    <w:uiPriority w:val="29"/>
    <w:rPr>
      <w:i/>
    </w:rPr>
  </w:style>
  <w:style w:type="paragraph" w:styleId="730">
    <w:name w:val="Intense Quote"/>
    <w:basedOn w:val="700"/>
    <w:next w:val="700"/>
    <w:link w:val="731"/>
    <w:qFormat/>
    <w:pPr>
      <w:ind w:left="720" w:right="720"/>
    </w:pPr>
    <w:rPr>
      <w:b/>
      <w:i/>
      <w:szCs w:val="20"/>
      <w:lang w:val="en-US"/>
    </w:rPr>
  </w:style>
  <w:style w:type="character" w:styleId="731" w:customStyle="1">
    <w:name w:val="Выделенная цитата Знак1"/>
    <w:link w:val="730"/>
    <w:uiPriority w:val="30"/>
    <w:rPr>
      <w:i/>
    </w:rPr>
  </w:style>
  <w:style w:type="paragraph" w:styleId="732">
    <w:name w:val="Header"/>
    <w:basedOn w:val="700"/>
    <w:link w:val="733"/>
    <w:uiPriority w:val="99"/>
  </w:style>
  <w:style w:type="character" w:styleId="733" w:customStyle="1">
    <w:name w:val="Верхний колонтитул Знак1"/>
    <w:link w:val="732"/>
    <w:uiPriority w:val="99"/>
  </w:style>
  <w:style w:type="paragraph" w:styleId="734">
    <w:name w:val="Footer"/>
    <w:basedOn w:val="700"/>
    <w:link w:val="737"/>
  </w:style>
  <w:style w:type="character" w:styleId="735" w:customStyle="1">
    <w:name w:val="Footer Char"/>
    <w:uiPriority w:val="99"/>
  </w:style>
  <w:style w:type="paragraph" w:styleId="736">
    <w:name w:val="Caption"/>
    <w:basedOn w:val="700"/>
    <w:qFormat/>
    <w:pPr>
      <w:spacing w:before="120" w:after="120"/>
      <w:suppressLineNumbers/>
    </w:pPr>
    <w:rPr>
      <w:rFonts w:cs="FreeSans"/>
      <w:i/>
      <w:iCs/>
    </w:rPr>
  </w:style>
  <w:style w:type="character" w:styleId="737" w:customStyle="1">
    <w:name w:val="Нижний колонтитул Знак1"/>
    <w:link w:val="734"/>
    <w:uiPriority w:val="99"/>
  </w:style>
  <w:style w:type="table" w:styleId="738">
    <w:name w:val="Table Grid"/>
    <w:uiPriority w:val="3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9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3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5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7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8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9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0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1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2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3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0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1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2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3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4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5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6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7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8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0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1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2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3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4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5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6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4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5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6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7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8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9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0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1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2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3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4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5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6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7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8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9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0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1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2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3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64">
    <w:name w:val="Hyperlink"/>
    <w:rPr>
      <w:color w:val="0000ff"/>
      <w:u w:val="single"/>
    </w:rPr>
  </w:style>
  <w:style w:type="paragraph" w:styleId="865">
    <w:name w:val="footnote text"/>
    <w:basedOn w:val="700"/>
    <w:link w:val="866"/>
    <w:rPr>
      <w:sz w:val="20"/>
      <w:szCs w:val="20"/>
    </w:rPr>
  </w:style>
  <w:style w:type="character" w:styleId="866" w:customStyle="1">
    <w:name w:val="Текст сноски Знак"/>
    <w:link w:val="865"/>
    <w:uiPriority w:val="99"/>
    <w:rPr>
      <w:sz w:val="18"/>
    </w:rPr>
  </w:style>
  <w:style w:type="character" w:styleId="867">
    <w:name w:val="footnote reference"/>
    <w:uiPriority w:val="99"/>
    <w:unhideWhenUsed/>
    <w:rPr>
      <w:vertAlign w:val="superscript"/>
    </w:rPr>
  </w:style>
  <w:style w:type="paragraph" w:styleId="868">
    <w:name w:val="endnote text"/>
    <w:basedOn w:val="700"/>
    <w:link w:val="869"/>
    <w:uiPriority w:val="99"/>
    <w:semiHidden/>
    <w:unhideWhenUsed/>
    <w:rPr>
      <w:sz w:val="20"/>
    </w:rPr>
  </w:style>
  <w:style w:type="character" w:styleId="869" w:customStyle="1">
    <w:name w:val="Текст концевой сноски Знак"/>
    <w:link w:val="868"/>
    <w:uiPriority w:val="99"/>
    <w:rPr>
      <w:sz w:val="20"/>
    </w:rPr>
  </w:style>
  <w:style w:type="character" w:styleId="870">
    <w:name w:val="endnote reference"/>
    <w:uiPriority w:val="99"/>
    <w:semiHidden/>
    <w:unhideWhenUsed/>
    <w:rPr>
      <w:vertAlign w:val="superscript"/>
    </w:rPr>
  </w:style>
  <w:style w:type="paragraph" w:styleId="871">
    <w:name w:val="toc 1"/>
    <w:basedOn w:val="700"/>
    <w:next w:val="700"/>
    <w:uiPriority w:val="39"/>
    <w:unhideWhenUsed/>
    <w:pPr>
      <w:spacing w:after="57"/>
    </w:pPr>
  </w:style>
  <w:style w:type="paragraph" w:styleId="872">
    <w:name w:val="toc 2"/>
    <w:basedOn w:val="700"/>
    <w:next w:val="700"/>
    <w:uiPriority w:val="39"/>
    <w:unhideWhenUsed/>
    <w:pPr>
      <w:ind w:left="283"/>
      <w:spacing w:after="57"/>
    </w:pPr>
  </w:style>
  <w:style w:type="paragraph" w:styleId="873">
    <w:name w:val="toc 3"/>
    <w:basedOn w:val="700"/>
    <w:next w:val="700"/>
    <w:uiPriority w:val="39"/>
    <w:unhideWhenUsed/>
    <w:pPr>
      <w:ind w:left="567"/>
      <w:spacing w:after="57"/>
    </w:pPr>
  </w:style>
  <w:style w:type="paragraph" w:styleId="874">
    <w:name w:val="toc 4"/>
    <w:basedOn w:val="700"/>
    <w:next w:val="700"/>
    <w:uiPriority w:val="39"/>
    <w:unhideWhenUsed/>
    <w:pPr>
      <w:ind w:left="850"/>
      <w:spacing w:after="57"/>
    </w:pPr>
  </w:style>
  <w:style w:type="paragraph" w:styleId="875">
    <w:name w:val="toc 5"/>
    <w:basedOn w:val="700"/>
    <w:next w:val="700"/>
    <w:uiPriority w:val="39"/>
    <w:unhideWhenUsed/>
    <w:pPr>
      <w:ind w:left="1134"/>
      <w:spacing w:after="57"/>
    </w:pPr>
  </w:style>
  <w:style w:type="paragraph" w:styleId="876">
    <w:name w:val="toc 6"/>
    <w:basedOn w:val="700"/>
    <w:next w:val="700"/>
    <w:uiPriority w:val="39"/>
    <w:unhideWhenUsed/>
    <w:pPr>
      <w:ind w:left="1417"/>
      <w:spacing w:after="57"/>
    </w:pPr>
  </w:style>
  <w:style w:type="paragraph" w:styleId="877">
    <w:name w:val="toc 7"/>
    <w:basedOn w:val="700"/>
    <w:next w:val="700"/>
    <w:uiPriority w:val="39"/>
    <w:unhideWhenUsed/>
    <w:pPr>
      <w:ind w:left="1701"/>
      <w:spacing w:after="57"/>
    </w:pPr>
  </w:style>
  <w:style w:type="paragraph" w:styleId="878">
    <w:name w:val="toc 8"/>
    <w:basedOn w:val="700"/>
    <w:next w:val="700"/>
    <w:uiPriority w:val="39"/>
    <w:unhideWhenUsed/>
    <w:pPr>
      <w:ind w:left="1984"/>
      <w:spacing w:after="57"/>
    </w:pPr>
  </w:style>
  <w:style w:type="paragraph" w:styleId="879">
    <w:name w:val="toc 9"/>
    <w:basedOn w:val="700"/>
    <w:next w:val="700"/>
    <w:uiPriority w:val="39"/>
    <w:unhideWhenUsed/>
    <w:pPr>
      <w:ind w:left="2268"/>
      <w:spacing w:after="57"/>
    </w:pPr>
  </w:style>
  <w:style w:type="paragraph" w:styleId="880">
    <w:name w:val="TOC Heading"/>
    <w:uiPriority w:val="39"/>
    <w:unhideWhenUsed/>
  </w:style>
  <w:style w:type="paragraph" w:styleId="881">
    <w:name w:val="table of figures"/>
    <w:basedOn w:val="700"/>
    <w:next w:val="700"/>
    <w:uiPriority w:val="99"/>
    <w:unhideWhenUsed/>
  </w:style>
  <w:style w:type="character" w:styleId="882" w:customStyle="1">
    <w:name w:val="WW8Num1z0"/>
  </w:style>
  <w:style w:type="character" w:styleId="883" w:customStyle="1">
    <w:name w:val="WW8Num1z1"/>
  </w:style>
  <w:style w:type="character" w:styleId="884" w:customStyle="1">
    <w:name w:val="WW8Num1z2"/>
  </w:style>
  <w:style w:type="character" w:styleId="885" w:customStyle="1">
    <w:name w:val="WW8Num1z3"/>
  </w:style>
  <w:style w:type="character" w:styleId="886" w:customStyle="1">
    <w:name w:val="WW8Num1z4"/>
  </w:style>
  <w:style w:type="character" w:styleId="887" w:customStyle="1">
    <w:name w:val="WW8Num1z5"/>
  </w:style>
  <w:style w:type="character" w:styleId="888" w:customStyle="1">
    <w:name w:val="WW8Num1z6"/>
  </w:style>
  <w:style w:type="character" w:styleId="889" w:customStyle="1">
    <w:name w:val="WW8Num1z7"/>
  </w:style>
  <w:style w:type="character" w:styleId="890" w:customStyle="1">
    <w:name w:val="WW8Num1z8"/>
  </w:style>
  <w:style w:type="character" w:styleId="891" w:customStyle="1">
    <w:name w:val="Основной шрифт абзаца1"/>
  </w:style>
  <w:style w:type="character" w:styleId="892" w:customStyle="1">
    <w:name w:val="Font Style15"/>
    <w:rPr>
      <w:rFonts w:ascii="Times New Roman" w:hAnsi="Times New Roman" w:cs="Times New Roman"/>
      <w:b/>
      <w:bCs/>
      <w:sz w:val="26"/>
      <w:szCs w:val="26"/>
    </w:rPr>
  </w:style>
  <w:style w:type="character" w:styleId="893" w:customStyle="1">
    <w:name w:val="Font Style16"/>
    <w:rPr>
      <w:rFonts w:ascii="Times New Roman" w:hAnsi="Times New Roman" w:cs="Times New Roman"/>
      <w:sz w:val="26"/>
      <w:szCs w:val="26"/>
    </w:rPr>
  </w:style>
  <w:style w:type="character" w:styleId="894" w:customStyle="1">
    <w:name w:val="Верхний колонтитул Знак"/>
    <w:basedOn w:val="891"/>
    <w:uiPriority w:val="99"/>
  </w:style>
  <w:style w:type="character" w:styleId="895" w:customStyle="1">
    <w:name w:val="Нижний колонтитул Знак"/>
    <w:basedOn w:val="891"/>
  </w:style>
  <w:style w:type="character" w:styleId="896" w:customStyle="1">
    <w:name w:val="Основной текст с отступом 3 Знак"/>
    <w:rPr>
      <w:rFonts w:ascii="Times New Roman" w:hAnsi="Times New Roman" w:eastAsia="Times New Roman" w:cs="Times New Roman"/>
      <w:sz w:val="16"/>
      <w:szCs w:val="16"/>
    </w:rPr>
  </w:style>
  <w:style w:type="character" w:styleId="897" w:customStyle="1">
    <w:name w:val="Заголовок 1 Знак"/>
    <w:rPr>
      <w:rFonts w:ascii="Cambria" w:hAnsi="Cambria" w:eastAsia="Times New Roman" w:cs="Cambria"/>
      <w:b/>
      <w:bCs/>
      <w:sz w:val="32"/>
      <w:szCs w:val="32"/>
    </w:rPr>
  </w:style>
  <w:style w:type="character" w:styleId="898" w:customStyle="1">
    <w:name w:val="Заголовок 2 Знак"/>
    <w:rPr>
      <w:rFonts w:ascii="Cambria" w:hAnsi="Cambria" w:eastAsia="Times New Roman" w:cs="Cambria"/>
      <w:b/>
      <w:bCs/>
      <w:i/>
      <w:iCs/>
      <w:sz w:val="28"/>
      <w:szCs w:val="28"/>
    </w:rPr>
  </w:style>
  <w:style w:type="character" w:styleId="899" w:customStyle="1">
    <w:name w:val="Заголовок 3 Знак"/>
    <w:rPr>
      <w:rFonts w:ascii="Cambria" w:hAnsi="Cambria" w:eastAsia="Times New Roman" w:cs="Cambria"/>
      <w:b/>
      <w:bCs/>
      <w:sz w:val="26"/>
      <w:szCs w:val="26"/>
    </w:rPr>
  </w:style>
  <w:style w:type="character" w:styleId="900" w:customStyle="1">
    <w:name w:val="Заголовок 4 Знак"/>
    <w:rPr>
      <w:b/>
      <w:bCs/>
      <w:sz w:val="28"/>
      <w:szCs w:val="28"/>
    </w:rPr>
  </w:style>
  <w:style w:type="character" w:styleId="901" w:customStyle="1">
    <w:name w:val="Заголовок 5 Знак"/>
    <w:rPr>
      <w:b/>
      <w:bCs/>
      <w:i/>
      <w:iCs/>
      <w:sz w:val="26"/>
      <w:szCs w:val="26"/>
    </w:rPr>
  </w:style>
  <w:style w:type="character" w:styleId="902" w:customStyle="1">
    <w:name w:val="Заголовок 6 Знак"/>
    <w:rPr>
      <w:b/>
      <w:bCs/>
    </w:rPr>
  </w:style>
  <w:style w:type="character" w:styleId="903" w:customStyle="1">
    <w:name w:val="Заголовок 7 Знак"/>
    <w:rPr>
      <w:sz w:val="24"/>
      <w:szCs w:val="24"/>
    </w:rPr>
  </w:style>
  <w:style w:type="character" w:styleId="904" w:customStyle="1">
    <w:name w:val="Заголовок 8 Знак"/>
    <w:rPr>
      <w:i/>
      <w:iCs/>
      <w:sz w:val="24"/>
      <w:szCs w:val="24"/>
    </w:rPr>
  </w:style>
  <w:style w:type="character" w:styleId="905" w:customStyle="1">
    <w:name w:val="Заголовок 9 Знак"/>
    <w:rPr>
      <w:rFonts w:ascii="Cambria" w:hAnsi="Cambria" w:eastAsia="Times New Roman" w:cs="Cambria"/>
    </w:rPr>
  </w:style>
  <w:style w:type="character" w:styleId="906" w:customStyle="1">
    <w:name w:val="Название Знак"/>
    <w:rPr>
      <w:rFonts w:ascii="Cambria" w:hAnsi="Cambria" w:eastAsia="Times New Roman" w:cs="Cambria"/>
      <w:b/>
      <w:bCs/>
      <w:sz w:val="32"/>
      <w:szCs w:val="32"/>
    </w:rPr>
  </w:style>
  <w:style w:type="character" w:styleId="907" w:customStyle="1">
    <w:name w:val="Подзаголовок Знак"/>
    <w:rPr>
      <w:rFonts w:ascii="Cambria" w:hAnsi="Cambria" w:eastAsia="Times New Roman" w:cs="Cambria"/>
      <w:sz w:val="24"/>
      <w:szCs w:val="24"/>
    </w:rPr>
  </w:style>
  <w:style w:type="character" w:styleId="908">
    <w:name w:val="Strong"/>
    <w:qFormat/>
    <w:rPr>
      <w:b/>
      <w:bCs/>
    </w:rPr>
  </w:style>
  <w:style w:type="character" w:styleId="909">
    <w:name w:val="Emphasis"/>
    <w:qFormat/>
    <w:rPr>
      <w:rFonts w:ascii="Calibri" w:hAnsi="Calibri" w:cs="Calibri"/>
      <w:b/>
      <w:i/>
      <w:iCs/>
    </w:rPr>
  </w:style>
  <w:style w:type="character" w:styleId="910" w:customStyle="1">
    <w:name w:val="Цитата 2 Знак"/>
    <w:rPr>
      <w:i/>
      <w:sz w:val="24"/>
      <w:szCs w:val="24"/>
    </w:rPr>
  </w:style>
  <w:style w:type="character" w:styleId="911" w:customStyle="1">
    <w:name w:val="Выделенная цитата Знак"/>
    <w:rPr>
      <w:b/>
      <w:i/>
      <w:sz w:val="24"/>
    </w:rPr>
  </w:style>
  <w:style w:type="character" w:styleId="912">
    <w:name w:val="Subtle Emphasis"/>
    <w:qFormat/>
    <w:rPr>
      <w:i/>
      <w:color w:val="5a5a5a"/>
    </w:rPr>
  </w:style>
  <w:style w:type="character" w:styleId="913">
    <w:name w:val="Intense Emphasis"/>
    <w:qFormat/>
    <w:rPr>
      <w:b/>
      <w:i/>
      <w:sz w:val="24"/>
      <w:szCs w:val="24"/>
      <w:u w:val="single"/>
    </w:rPr>
  </w:style>
  <w:style w:type="character" w:styleId="914">
    <w:name w:val="Subtle Reference"/>
    <w:qFormat/>
    <w:rPr>
      <w:sz w:val="24"/>
      <w:szCs w:val="24"/>
      <w:u w:val="single"/>
    </w:rPr>
  </w:style>
  <w:style w:type="character" w:styleId="915">
    <w:name w:val="Intense Reference"/>
    <w:qFormat/>
    <w:rPr>
      <w:b/>
      <w:sz w:val="24"/>
      <w:u w:val="single"/>
    </w:rPr>
  </w:style>
  <w:style w:type="character" w:styleId="916">
    <w:name w:val="Book Title"/>
    <w:qFormat/>
    <w:rPr>
      <w:rFonts w:ascii="Cambria" w:hAnsi="Cambria" w:eastAsia="Times New Roman" w:cs="Cambria"/>
      <w:b/>
      <w:i/>
      <w:sz w:val="24"/>
      <w:szCs w:val="24"/>
    </w:rPr>
  </w:style>
  <w:style w:type="character" w:styleId="917" w:customStyle="1">
    <w:name w:val="Символ сноски"/>
    <w:rPr>
      <w:vertAlign w:val="superscript"/>
    </w:rPr>
  </w:style>
  <w:style w:type="character" w:styleId="918" w:customStyle="1">
    <w:name w:val="apple-converted-space"/>
    <w:basedOn w:val="891"/>
  </w:style>
  <w:style w:type="character" w:styleId="919" w:customStyle="1">
    <w:name w:val="Font Style11"/>
    <w:rPr>
      <w:rFonts w:ascii="Times New Roman" w:hAnsi="Times New Roman" w:cs="Times New Roman"/>
      <w:sz w:val="22"/>
      <w:szCs w:val="22"/>
    </w:rPr>
  </w:style>
  <w:style w:type="paragraph" w:styleId="920">
    <w:name w:val="Body Text"/>
    <w:basedOn w:val="700"/>
    <w:pPr>
      <w:spacing w:after="140" w:line="288" w:lineRule="auto"/>
    </w:pPr>
  </w:style>
  <w:style w:type="paragraph" w:styleId="921">
    <w:name w:val="List"/>
    <w:basedOn w:val="920"/>
    <w:rPr>
      <w:rFonts w:cs="FreeSans"/>
    </w:rPr>
  </w:style>
  <w:style w:type="paragraph" w:styleId="922" w:customStyle="1">
    <w:name w:val="Указатель1"/>
    <w:basedOn w:val="700"/>
    <w:pPr>
      <w:suppressLineNumbers/>
    </w:pPr>
    <w:rPr>
      <w:rFonts w:cs="FreeSans"/>
    </w:rPr>
  </w:style>
  <w:style w:type="paragraph" w:styleId="923" w:customStyle="1">
    <w:name w:val="Style7"/>
    <w:basedOn w:val="700"/>
    <w:pPr>
      <w:ind w:firstLine="701"/>
      <w:jc w:val="both"/>
      <w:spacing w:line="322" w:lineRule="exact"/>
      <w:widowControl w:val="off"/>
    </w:pPr>
    <w:rPr>
      <w:rFonts w:ascii="Times New Roman" w:hAnsi="Times New Roman"/>
    </w:rPr>
  </w:style>
  <w:style w:type="paragraph" w:styleId="924" w:customStyle="1">
    <w:name w:val="Style8"/>
    <w:basedOn w:val="700"/>
    <w:pPr>
      <w:spacing w:line="322" w:lineRule="exact"/>
      <w:widowControl w:val="off"/>
    </w:pPr>
    <w:rPr>
      <w:rFonts w:ascii="Times New Roman" w:hAnsi="Times New Roman"/>
    </w:rPr>
  </w:style>
  <w:style w:type="paragraph" w:styleId="925" w:customStyle="1">
    <w:name w:val="Style9"/>
    <w:basedOn w:val="700"/>
    <w:pPr>
      <w:ind w:firstLine="696"/>
      <w:jc w:val="both"/>
      <w:spacing w:line="322" w:lineRule="exact"/>
      <w:widowControl w:val="off"/>
    </w:pPr>
    <w:rPr>
      <w:rFonts w:ascii="Times New Roman" w:hAnsi="Times New Roman"/>
    </w:rPr>
  </w:style>
  <w:style w:type="paragraph" w:styleId="926" w:customStyle="1">
    <w:name w:val="Style1"/>
    <w:basedOn w:val="700"/>
    <w:pPr>
      <w:jc w:val="center"/>
      <w:spacing w:line="322" w:lineRule="exact"/>
      <w:widowControl w:val="off"/>
    </w:pPr>
    <w:rPr>
      <w:rFonts w:ascii="Times New Roman" w:hAnsi="Times New Roman"/>
    </w:rPr>
  </w:style>
  <w:style w:type="paragraph" w:styleId="927" w:customStyle="1">
    <w:name w:val="Style2"/>
    <w:basedOn w:val="700"/>
    <w:pPr>
      <w:widowControl w:val="off"/>
    </w:pPr>
    <w:rPr>
      <w:rFonts w:ascii="Times New Roman" w:hAnsi="Times New Roman"/>
    </w:rPr>
  </w:style>
  <w:style w:type="paragraph" w:styleId="928" w:customStyle="1">
    <w:name w:val="Основной текст с отступом 31"/>
    <w:basedOn w:val="700"/>
    <w:pPr>
      <w:ind w:left="283"/>
      <w:spacing w:after="120"/>
    </w:pPr>
    <w:rPr>
      <w:rFonts w:ascii="Times New Roman" w:hAnsi="Times New Roman"/>
      <w:sz w:val="16"/>
      <w:szCs w:val="16"/>
      <w:lang w:val="en-US"/>
    </w:rPr>
  </w:style>
  <w:style w:type="paragraph" w:styleId="929" w:customStyle="1">
    <w:name w:val="Название объекта1"/>
    <w:basedOn w:val="700"/>
    <w:next w:val="700"/>
    <w:rPr>
      <w:b/>
      <w:bCs/>
      <w:smallCaps/>
      <w:color w:val="5b9bd5"/>
      <w:spacing w:val="6"/>
    </w:rPr>
  </w:style>
  <w:style w:type="paragraph" w:styleId="930">
    <w:name w:val="toa heading"/>
    <w:basedOn w:val="701"/>
    <w:next w:val="700"/>
    <w:pPr>
      <w:numPr>
        <w:ilvl w:val="0"/>
        <w:numId w:val="0"/>
      </w:numPr>
    </w:pPr>
  </w:style>
  <w:style w:type="paragraph" w:styleId="931" w:customStyle="1">
    <w:name w:val="Обычный (веб)"/>
    <w:basedOn w:val="700"/>
    <w:pPr>
      <w:spacing w:before="280" w:after="280"/>
    </w:pPr>
    <w:rPr>
      <w:rFonts w:ascii="Times New Roman" w:hAnsi="Times New Roman"/>
    </w:rPr>
  </w:style>
  <w:style w:type="paragraph" w:styleId="932" w:customStyle="1">
    <w:name w:val="ConsPlusCell"/>
    <w:rPr>
      <w:rFonts w:ascii="Calibri" w:hAnsi="Calibri"/>
      <w:sz w:val="26"/>
      <w:szCs w:val="26"/>
    </w:rPr>
  </w:style>
  <w:style w:type="paragraph" w:styleId="933" w:customStyle="1">
    <w:name w:val="xl67"/>
    <w:basedOn w:val="700"/>
    <w:pPr>
      <w:spacing w:before="280" w:after="2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sz w:val="20"/>
      <w:szCs w:val="20"/>
    </w:rPr>
  </w:style>
  <w:style w:type="paragraph" w:styleId="934" w:customStyle="1">
    <w:name w:val="Содержимое таблицы"/>
    <w:basedOn w:val="700"/>
    <w:pPr>
      <w:suppressLineNumbers/>
    </w:pPr>
  </w:style>
  <w:style w:type="paragraph" w:styleId="935" w:customStyle="1">
    <w:name w:val="Заголовок таблицы"/>
    <w:basedOn w:val="934"/>
    <w:pPr>
      <w:jc w:val="center"/>
    </w:pPr>
    <w:rPr>
      <w:b/>
      <w:bCs/>
    </w:rPr>
  </w:style>
  <w:style w:type="paragraph" w:styleId="936">
    <w:name w:val="Balloon Text"/>
    <w:basedOn w:val="700"/>
    <w:link w:val="937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37" w:customStyle="1">
    <w:name w:val="Текст выноски Знак"/>
    <w:link w:val="936"/>
    <w:uiPriority w:val="99"/>
    <w:semiHidden/>
    <w:rPr>
      <w:rFonts w:ascii="Segoe UI" w:hAnsi="Segoe UI" w:cs="Segoe UI"/>
      <w:sz w:val="18"/>
      <w:szCs w:val="18"/>
      <w:lang w:eastAsia="zh-CN"/>
    </w:rPr>
  </w:style>
  <w:style w:type="paragraph" w:styleId="938" w:customStyle="1">
    <w:name w:val="ConsPlusNormal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000000"/>
      <w:sz w:val="2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                                       НОВОСИБИРСКОЙ ОБЛАСТИ</dc:title>
  <dc:creator>User</dc:creator>
  <cp:revision>35</cp:revision>
  <dcterms:created xsi:type="dcterms:W3CDTF">2020-12-30T04:46:00Z</dcterms:created>
  <dcterms:modified xsi:type="dcterms:W3CDTF">2025-11-12T03:47:36Z</dcterms:modified>
  <cp:version>983040</cp:version>
</cp:coreProperties>
</file>